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076A" w14:textId="77777777" w:rsidR="001517FC" w:rsidRPr="001B0C21" w:rsidRDefault="001517FC" w:rsidP="009B56CA">
      <w:pPr>
        <w:spacing w:line="276" w:lineRule="auto"/>
        <w:ind w:left="709"/>
        <w:jc w:val="center"/>
        <w:rPr>
          <w:b/>
          <w:sz w:val="56"/>
          <w:szCs w:val="56"/>
          <w:lang w:val="es-CR"/>
        </w:rPr>
      </w:pPr>
      <w:r w:rsidRPr="001B0C21">
        <w:rPr>
          <w:b/>
          <w:sz w:val="56"/>
          <w:szCs w:val="56"/>
          <w:lang w:val="es-CR"/>
        </w:rPr>
        <w:t>SEGUROS LAFISE COSTA RICA, S.A.</w:t>
      </w:r>
    </w:p>
    <w:p w14:paraId="75507A5F" w14:textId="77777777" w:rsidR="001517FC" w:rsidRPr="001B0C21" w:rsidRDefault="001517FC" w:rsidP="009B56CA">
      <w:pPr>
        <w:spacing w:line="276" w:lineRule="auto"/>
        <w:ind w:left="709"/>
        <w:jc w:val="center"/>
        <w:rPr>
          <w:b/>
          <w:sz w:val="56"/>
          <w:szCs w:val="56"/>
          <w:lang w:val="es-CR"/>
        </w:rPr>
      </w:pPr>
    </w:p>
    <w:p w14:paraId="083FF65F" w14:textId="1F6648E5" w:rsidR="001517FC" w:rsidRPr="001B0C21" w:rsidRDefault="00942C3C" w:rsidP="00484270">
      <w:pPr>
        <w:spacing w:line="276" w:lineRule="auto"/>
        <w:ind w:left="709"/>
        <w:jc w:val="center"/>
        <w:rPr>
          <w:b/>
          <w:sz w:val="56"/>
          <w:szCs w:val="56"/>
          <w:lang w:val="es-CR"/>
        </w:rPr>
      </w:pPr>
      <w:r w:rsidRPr="001B0C21">
        <w:rPr>
          <w:b/>
          <w:sz w:val="56"/>
          <w:szCs w:val="56"/>
          <w:lang w:val="es-CR"/>
        </w:rPr>
        <w:t>DISTURBIOS CIVILES, TERRORISMO Y GUERRA</w:t>
      </w:r>
    </w:p>
    <w:p w14:paraId="18DB624C" w14:textId="77777777" w:rsidR="001517FC" w:rsidRPr="001B0C21" w:rsidRDefault="001517FC" w:rsidP="0053718C">
      <w:pPr>
        <w:spacing w:line="276" w:lineRule="auto"/>
        <w:ind w:left="709"/>
        <w:jc w:val="center"/>
        <w:rPr>
          <w:b/>
          <w:sz w:val="56"/>
          <w:szCs w:val="56"/>
          <w:lang w:val="es-CR"/>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10201"/>
      </w:tblGrid>
      <w:tr w:rsidR="00456D94" w:rsidRPr="001B0C21" w14:paraId="084319CB" w14:textId="77777777" w:rsidTr="00942DD4">
        <w:trPr>
          <w:jc w:val="center"/>
        </w:trPr>
        <w:tc>
          <w:tcPr>
            <w:tcW w:w="10201" w:type="dxa"/>
            <w:shd w:val="clear" w:color="auto" w:fill="46836B"/>
            <w:vAlign w:val="center"/>
          </w:tcPr>
          <w:p w14:paraId="34A064AD" w14:textId="77777777" w:rsidR="00456D94" w:rsidRPr="001B0C21" w:rsidRDefault="00456D94" w:rsidP="00942DD4">
            <w:pPr>
              <w:spacing w:line="276" w:lineRule="auto"/>
              <w:jc w:val="center"/>
              <w:rPr>
                <w:b/>
                <w:sz w:val="56"/>
                <w:lang w:val="es-CR"/>
              </w:rPr>
            </w:pPr>
            <w:r w:rsidRPr="001B0C21">
              <w:rPr>
                <w:b/>
                <w:color w:val="FFFFFF"/>
                <w:sz w:val="72"/>
                <w:lang w:val="es-CR"/>
              </w:rPr>
              <w:t>CONDICIONES GENERALES</w:t>
            </w:r>
          </w:p>
        </w:tc>
      </w:tr>
    </w:tbl>
    <w:p w14:paraId="1FE5A9E4" w14:textId="77777777" w:rsidR="001517FC" w:rsidRPr="001B0C21" w:rsidRDefault="001517FC" w:rsidP="00893F9A">
      <w:pPr>
        <w:spacing w:line="276" w:lineRule="auto"/>
        <w:ind w:left="709"/>
        <w:jc w:val="both"/>
        <w:rPr>
          <w:b/>
          <w:sz w:val="24"/>
          <w:lang w:val="es-CR"/>
        </w:rPr>
      </w:pPr>
    </w:p>
    <w:p w14:paraId="48B3507E" w14:textId="77777777" w:rsidR="001517FC" w:rsidRPr="001B0C21" w:rsidRDefault="001517FC" w:rsidP="00484270">
      <w:pPr>
        <w:spacing w:line="276" w:lineRule="auto"/>
        <w:ind w:left="709"/>
        <w:jc w:val="both"/>
        <w:rPr>
          <w:b/>
          <w:sz w:val="24"/>
          <w:lang w:val="es-CR"/>
        </w:rPr>
      </w:pPr>
    </w:p>
    <w:p w14:paraId="01931570" w14:textId="71A24A30" w:rsidR="00C749B7" w:rsidRPr="001B0C21" w:rsidRDefault="00C749B7" w:rsidP="00E529AE">
      <w:pPr>
        <w:spacing w:line="276" w:lineRule="auto"/>
        <w:rPr>
          <w:rFonts w:eastAsiaTheme="majorEastAsia"/>
          <w:sz w:val="24"/>
          <w:lang w:val="es-CR" w:eastAsia="es-NI"/>
        </w:rPr>
      </w:pPr>
      <w:r w:rsidRPr="001B0C21">
        <w:rPr>
          <w:rFonts w:eastAsiaTheme="majorEastAsia"/>
          <w:sz w:val="24"/>
          <w:lang w:val="es-CR" w:eastAsia="es-NI"/>
        </w:rPr>
        <w:br w:type="page"/>
      </w:r>
    </w:p>
    <w:sdt>
      <w:sdtPr>
        <w:rPr>
          <w:rFonts w:ascii="Arial" w:eastAsiaTheme="minorHAnsi" w:hAnsi="Arial" w:cs="Arial"/>
          <w:color w:val="auto"/>
          <w:sz w:val="24"/>
          <w:szCs w:val="24"/>
          <w:lang w:val="es-CR" w:eastAsia="en-US"/>
        </w:rPr>
        <w:id w:val="1193345461"/>
        <w:docPartObj>
          <w:docPartGallery w:val="Table of Contents"/>
          <w:docPartUnique/>
        </w:docPartObj>
      </w:sdtPr>
      <w:sdtEndPr>
        <w:rPr>
          <w:b/>
          <w:bCs/>
        </w:rPr>
      </w:sdtEndPr>
      <w:sdtContent>
        <w:p w14:paraId="268C939B" w14:textId="77777777" w:rsidR="0089275D" w:rsidRPr="001B0C21" w:rsidRDefault="0089275D" w:rsidP="00271CDD">
          <w:pPr>
            <w:pStyle w:val="TtuloTDC"/>
            <w:spacing w:line="276" w:lineRule="auto"/>
            <w:ind w:left="709"/>
            <w:jc w:val="center"/>
            <w:rPr>
              <w:rFonts w:ascii="Arial" w:hAnsi="Arial" w:cs="Arial"/>
              <w:b/>
              <w:sz w:val="24"/>
              <w:szCs w:val="24"/>
              <w:lang w:val="es-CR"/>
            </w:rPr>
          </w:pPr>
          <w:r w:rsidRPr="001B0C21">
            <w:rPr>
              <w:rFonts w:ascii="Arial" w:hAnsi="Arial" w:cs="Arial"/>
              <w:b/>
              <w:color w:val="auto"/>
              <w:sz w:val="24"/>
              <w:szCs w:val="24"/>
              <w:lang w:val="es-CR"/>
            </w:rPr>
            <w:t>ÍNDICE</w:t>
          </w:r>
        </w:p>
        <w:p w14:paraId="377F872F" w14:textId="068A22D8" w:rsidR="00827275" w:rsidRDefault="0089275D">
          <w:pPr>
            <w:pStyle w:val="TDC1"/>
            <w:rPr>
              <w:rFonts w:asciiTheme="minorHAnsi" w:eastAsiaTheme="minorEastAsia" w:hAnsiTheme="minorHAnsi" w:cstheme="minorBidi"/>
              <w:b w:val="0"/>
              <w:szCs w:val="22"/>
              <w:lang w:eastAsia="es-CR"/>
            </w:rPr>
          </w:pPr>
          <w:r w:rsidRPr="001B0C21">
            <w:rPr>
              <w:sz w:val="24"/>
            </w:rPr>
            <w:fldChar w:fldCharType="begin"/>
          </w:r>
          <w:r w:rsidRPr="001B0C21">
            <w:rPr>
              <w:sz w:val="24"/>
            </w:rPr>
            <w:instrText xml:space="preserve"> TOC \o "1-3" \h \z \u </w:instrText>
          </w:r>
          <w:r w:rsidRPr="001B0C21">
            <w:rPr>
              <w:sz w:val="24"/>
            </w:rPr>
            <w:fldChar w:fldCharType="separate"/>
          </w:r>
          <w:hyperlink w:anchor="_Toc531680172" w:history="1">
            <w:r w:rsidR="00827275" w:rsidRPr="00EE1A4E">
              <w:rPr>
                <w:rStyle w:val="Hipervnculo"/>
                <w:rFonts w:cs="Arial"/>
              </w:rPr>
              <w:t>CONDICIONES GENERALES</w:t>
            </w:r>
            <w:r w:rsidR="00827275">
              <w:rPr>
                <w:webHidden/>
              </w:rPr>
              <w:tab/>
            </w:r>
            <w:r w:rsidR="00827275">
              <w:rPr>
                <w:webHidden/>
              </w:rPr>
              <w:fldChar w:fldCharType="begin"/>
            </w:r>
            <w:r w:rsidR="00827275">
              <w:rPr>
                <w:webHidden/>
              </w:rPr>
              <w:instrText xml:space="preserve"> PAGEREF _Toc531680172 \h </w:instrText>
            </w:r>
            <w:r w:rsidR="00827275">
              <w:rPr>
                <w:webHidden/>
              </w:rPr>
            </w:r>
            <w:r w:rsidR="00827275">
              <w:rPr>
                <w:webHidden/>
              </w:rPr>
              <w:fldChar w:fldCharType="separate"/>
            </w:r>
            <w:r w:rsidR="00827275">
              <w:rPr>
                <w:webHidden/>
              </w:rPr>
              <w:t>1</w:t>
            </w:r>
            <w:r w:rsidR="00827275">
              <w:rPr>
                <w:webHidden/>
              </w:rPr>
              <w:fldChar w:fldCharType="end"/>
            </w:r>
          </w:hyperlink>
        </w:p>
        <w:p w14:paraId="3271E041" w14:textId="6AAB70BB" w:rsidR="00827275" w:rsidRDefault="00827275">
          <w:pPr>
            <w:pStyle w:val="TDC1"/>
            <w:rPr>
              <w:rFonts w:asciiTheme="minorHAnsi" w:eastAsiaTheme="minorEastAsia" w:hAnsiTheme="minorHAnsi" w:cstheme="minorBidi"/>
              <w:b w:val="0"/>
              <w:szCs w:val="22"/>
              <w:lang w:eastAsia="es-CR"/>
            </w:rPr>
          </w:pPr>
          <w:hyperlink w:anchor="_Toc531680173" w:history="1">
            <w:r w:rsidRPr="00EE1A4E">
              <w:rPr>
                <w:rStyle w:val="Hipervnculo"/>
              </w:rPr>
              <w:t>CAPÍTULO I.</w:t>
            </w:r>
            <w:r>
              <w:rPr>
                <w:rFonts w:asciiTheme="minorHAnsi" w:eastAsiaTheme="minorEastAsia" w:hAnsiTheme="minorHAnsi" w:cstheme="minorBidi"/>
                <w:b w:val="0"/>
                <w:szCs w:val="22"/>
                <w:lang w:eastAsia="es-CR"/>
              </w:rPr>
              <w:tab/>
            </w:r>
            <w:r w:rsidRPr="00EE1A4E">
              <w:rPr>
                <w:rStyle w:val="Hipervnculo"/>
              </w:rPr>
              <w:t>DEFINICIONES TÉCNICAS</w:t>
            </w:r>
            <w:r>
              <w:rPr>
                <w:webHidden/>
              </w:rPr>
              <w:tab/>
            </w:r>
            <w:r>
              <w:rPr>
                <w:webHidden/>
              </w:rPr>
              <w:fldChar w:fldCharType="begin"/>
            </w:r>
            <w:r>
              <w:rPr>
                <w:webHidden/>
              </w:rPr>
              <w:instrText xml:space="preserve"> PAGEREF _Toc531680173 \h </w:instrText>
            </w:r>
            <w:r>
              <w:rPr>
                <w:webHidden/>
              </w:rPr>
            </w:r>
            <w:r>
              <w:rPr>
                <w:webHidden/>
              </w:rPr>
              <w:fldChar w:fldCharType="separate"/>
            </w:r>
            <w:r>
              <w:rPr>
                <w:webHidden/>
              </w:rPr>
              <w:t>1</w:t>
            </w:r>
            <w:r>
              <w:rPr>
                <w:webHidden/>
              </w:rPr>
              <w:fldChar w:fldCharType="end"/>
            </w:r>
          </w:hyperlink>
        </w:p>
        <w:p w14:paraId="55B4F0B5" w14:textId="1DEC2DF6" w:rsidR="00827275" w:rsidRDefault="00827275">
          <w:pPr>
            <w:pStyle w:val="TDC1"/>
            <w:rPr>
              <w:rFonts w:asciiTheme="minorHAnsi" w:eastAsiaTheme="minorEastAsia" w:hAnsiTheme="minorHAnsi" w:cstheme="minorBidi"/>
              <w:b w:val="0"/>
              <w:szCs w:val="22"/>
              <w:lang w:eastAsia="es-CR"/>
            </w:rPr>
          </w:pPr>
          <w:hyperlink w:anchor="_Toc531680174" w:history="1">
            <w:r w:rsidRPr="00EE1A4E">
              <w:rPr>
                <w:rStyle w:val="Hipervnculo"/>
              </w:rPr>
              <w:t>CAPÍTULO II.</w:t>
            </w:r>
            <w:r>
              <w:rPr>
                <w:rFonts w:asciiTheme="minorHAnsi" w:eastAsiaTheme="minorEastAsia" w:hAnsiTheme="minorHAnsi" w:cstheme="minorBidi"/>
                <w:b w:val="0"/>
                <w:szCs w:val="22"/>
                <w:lang w:eastAsia="es-CR"/>
              </w:rPr>
              <w:tab/>
            </w:r>
            <w:r w:rsidRPr="00EE1A4E">
              <w:rPr>
                <w:rStyle w:val="Hipervnculo"/>
              </w:rPr>
              <w:t>PÓLIZA DE SEGURO Y ORDEN DE PRELACIÓN</w:t>
            </w:r>
            <w:r>
              <w:rPr>
                <w:webHidden/>
              </w:rPr>
              <w:tab/>
            </w:r>
            <w:r>
              <w:rPr>
                <w:webHidden/>
              </w:rPr>
              <w:fldChar w:fldCharType="begin"/>
            </w:r>
            <w:r>
              <w:rPr>
                <w:webHidden/>
              </w:rPr>
              <w:instrText xml:space="preserve"> PAGEREF _Toc531680174 \h </w:instrText>
            </w:r>
            <w:r>
              <w:rPr>
                <w:webHidden/>
              </w:rPr>
            </w:r>
            <w:r>
              <w:rPr>
                <w:webHidden/>
              </w:rPr>
              <w:fldChar w:fldCharType="separate"/>
            </w:r>
            <w:r>
              <w:rPr>
                <w:webHidden/>
              </w:rPr>
              <w:t>3</w:t>
            </w:r>
            <w:r>
              <w:rPr>
                <w:webHidden/>
              </w:rPr>
              <w:fldChar w:fldCharType="end"/>
            </w:r>
          </w:hyperlink>
        </w:p>
        <w:p w14:paraId="19833A74" w14:textId="2634AB9F" w:rsidR="00827275" w:rsidRDefault="00827275">
          <w:pPr>
            <w:pStyle w:val="TDC3"/>
            <w:tabs>
              <w:tab w:val="left" w:pos="1761"/>
              <w:tab w:val="right" w:leader="dot" w:pos="10528"/>
            </w:tabs>
            <w:rPr>
              <w:rFonts w:asciiTheme="minorHAnsi" w:eastAsiaTheme="minorEastAsia" w:hAnsiTheme="minorHAnsi" w:cstheme="minorBidi"/>
              <w:noProof/>
              <w:szCs w:val="22"/>
              <w:lang w:val="es-CR" w:eastAsia="es-CR"/>
            </w:rPr>
          </w:pPr>
          <w:hyperlink w:anchor="_Toc531680175" w:history="1">
            <w:r w:rsidRPr="00EE1A4E">
              <w:rPr>
                <w:rStyle w:val="Hipervnculo"/>
                <w:bCs/>
                <w:noProof/>
                <w:lang w:val="es-CR"/>
              </w:rPr>
              <w:t>Cláusula 1.</w:t>
            </w:r>
            <w:r>
              <w:rPr>
                <w:rFonts w:asciiTheme="minorHAnsi" w:eastAsiaTheme="minorEastAsia" w:hAnsiTheme="minorHAnsi" w:cstheme="minorBidi"/>
                <w:noProof/>
                <w:szCs w:val="22"/>
                <w:lang w:val="es-CR" w:eastAsia="es-CR"/>
              </w:rPr>
              <w:tab/>
            </w:r>
            <w:r w:rsidRPr="00EE1A4E">
              <w:rPr>
                <w:rStyle w:val="Hipervnculo"/>
                <w:bCs/>
                <w:noProof/>
                <w:lang w:val="es-CR"/>
              </w:rPr>
              <w:t>Documentación Contractual y Orden de Prelación</w:t>
            </w:r>
            <w:r>
              <w:rPr>
                <w:noProof/>
                <w:webHidden/>
              </w:rPr>
              <w:tab/>
            </w:r>
            <w:r>
              <w:rPr>
                <w:noProof/>
                <w:webHidden/>
              </w:rPr>
              <w:fldChar w:fldCharType="begin"/>
            </w:r>
            <w:r>
              <w:rPr>
                <w:noProof/>
                <w:webHidden/>
              </w:rPr>
              <w:instrText xml:space="preserve"> PAGEREF _Toc531680175 \h </w:instrText>
            </w:r>
            <w:r>
              <w:rPr>
                <w:noProof/>
                <w:webHidden/>
              </w:rPr>
            </w:r>
            <w:r>
              <w:rPr>
                <w:noProof/>
                <w:webHidden/>
              </w:rPr>
              <w:fldChar w:fldCharType="separate"/>
            </w:r>
            <w:r>
              <w:rPr>
                <w:noProof/>
                <w:webHidden/>
              </w:rPr>
              <w:t>3</w:t>
            </w:r>
            <w:r>
              <w:rPr>
                <w:noProof/>
                <w:webHidden/>
              </w:rPr>
              <w:fldChar w:fldCharType="end"/>
            </w:r>
          </w:hyperlink>
        </w:p>
        <w:p w14:paraId="5A6640CA" w14:textId="37FEE73E" w:rsidR="00827275" w:rsidRDefault="00827275">
          <w:pPr>
            <w:pStyle w:val="TDC1"/>
            <w:rPr>
              <w:rFonts w:asciiTheme="minorHAnsi" w:eastAsiaTheme="minorEastAsia" w:hAnsiTheme="minorHAnsi" w:cstheme="minorBidi"/>
              <w:b w:val="0"/>
              <w:szCs w:val="22"/>
              <w:lang w:eastAsia="es-CR"/>
            </w:rPr>
          </w:pPr>
          <w:hyperlink w:anchor="_Toc531680176" w:history="1">
            <w:r w:rsidRPr="00EE1A4E">
              <w:rPr>
                <w:rStyle w:val="Hipervnculo"/>
              </w:rPr>
              <w:t>CAPÍTULO III.</w:t>
            </w:r>
            <w:r>
              <w:rPr>
                <w:rFonts w:asciiTheme="minorHAnsi" w:eastAsiaTheme="minorEastAsia" w:hAnsiTheme="minorHAnsi" w:cstheme="minorBidi"/>
                <w:b w:val="0"/>
                <w:szCs w:val="22"/>
                <w:lang w:eastAsia="es-CR"/>
              </w:rPr>
              <w:tab/>
            </w:r>
            <w:r w:rsidRPr="00EE1A4E">
              <w:rPr>
                <w:rStyle w:val="Hipervnculo"/>
              </w:rPr>
              <w:t>ÁMBITO DE COBERTURA, EXCLUSIONES Y LIMITACIONES</w:t>
            </w:r>
            <w:r>
              <w:rPr>
                <w:webHidden/>
              </w:rPr>
              <w:tab/>
            </w:r>
            <w:r>
              <w:rPr>
                <w:webHidden/>
              </w:rPr>
              <w:fldChar w:fldCharType="begin"/>
            </w:r>
            <w:r>
              <w:rPr>
                <w:webHidden/>
              </w:rPr>
              <w:instrText xml:space="preserve"> PAGEREF _Toc531680176 \h </w:instrText>
            </w:r>
            <w:r>
              <w:rPr>
                <w:webHidden/>
              </w:rPr>
            </w:r>
            <w:r>
              <w:rPr>
                <w:webHidden/>
              </w:rPr>
              <w:fldChar w:fldCharType="separate"/>
            </w:r>
            <w:r>
              <w:rPr>
                <w:webHidden/>
              </w:rPr>
              <w:t>4</w:t>
            </w:r>
            <w:r>
              <w:rPr>
                <w:webHidden/>
              </w:rPr>
              <w:fldChar w:fldCharType="end"/>
            </w:r>
          </w:hyperlink>
        </w:p>
        <w:p w14:paraId="1FD07E9E" w14:textId="58B19661" w:rsidR="00827275" w:rsidRDefault="00827275">
          <w:pPr>
            <w:pStyle w:val="TDC3"/>
            <w:tabs>
              <w:tab w:val="left" w:pos="1761"/>
              <w:tab w:val="right" w:leader="dot" w:pos="10528"/>
            </w:tabs>
            <w:rPr>
              <w:rFonts w:asciiTheme="minorHAnsi" w:eastAsiaTheme="minorEastAsia" w:hAnsiTheme="minorHAnsi" w:cstheme="minorBidi"/>
              <w:noProof/>
              <w:szCs w:val="22"/>
              <w:lang w:val="es-CR" w:eastAsia="es-CR"/>
            </w:rPr>
          </w:pPr>
          <w:hyperlink w:anchor="_Toc531680177" w:history="1">
            <w:r w:rsidRPr="00EE1A4E">
              <w:rPr>
                <w:rStyle w:val="Hipervnculo"/>
                <w:bCs/>
                <w:noProof/>
                <w:lang w:val="es-CR"/>
              </w:rPr>
              <w:t>Cláusula 2.</w:t>
            </w:r>
            <w:r>
              <w:rPr>
                <w:rFonts w:asciiTheme="minorHAnsi" w:eastAsiaTheme="minorEastAsia" w:hAnsiTheme="minorHAnsi" w:cstheme="minorBidi"/>
                <w:noProof/>
                <w:szCs w:val="22"/>
                <w:lang w:val="es-CR" w:eastAsia="es-CR"/>
              </w:rPr>
              <w:tab/>
            </w:r>
            <w:r w:rsidRPr="00EE1A4E">
              <w:rPr>
                <w:rStyle w:val="Hipervnculo"/>
                <w:bCs/>
                <w:noProof/>
                <w:lang w:val="es-CR"/>
              </w:rPr>
              <w:t>Riesgos cubiertos</w:t>
            </w:r>
            <w:r>
              <w:rPr>
                <w:noProof/>
                <w:webHidden/>
              </w:rPr>
              <w:tab/>
            </w:r>
            <w:r>
              <w:rPr>
                <w:noProof/>
                <w:webHidden/>
              </w:rPr>
              <w:fldChar w:fldCharType="begin"/>
            </w:r>
            <w:r>
              <w:rPr>
                <w:noProof/>
                <w:webHidden/>
              </w:rPr>
              <w:instrText xml:space="preserve"> PAGEREF _Toc531680177 \h </w:instrText>
            </w:r>
            <w:r>
              <w:rPr>
                <w:noProof/>
                <w:webHidden/>
              </w:rPr>
            </w:r>
            <w:r>
              <w:rPr>
                <w:noProof/>
                <w:webHidden/>
              </w:rPr>
              <w:fldChar w:fldCharType="separate"/>
            </w:r>
            <w:r>
              <w:rPr>
                <w:noProof/>
                <w:webHidden/>
              </w:rPr>
              <w:t>4</w:t>
            </w:r>
            <w:r>
              <w:rPr>
                <w:noProof/>
                <w:webHidden/>
              </w:rPr>
              <w:fldChar w:fldCharType="end"/>
            </w:r>
          </w:hyperlink>
        </w:p>
        <w:p w14:paraId="1C964932" w14:textId="0B8D181E" w:rsidR="00827275" w:rsidRDefault="00827275">
          <w:pPr>
            <w:pStyle w:val="TDC2"/>
            <w:rPr>
              <w:rFonts w:asciiTheme="minorHAnsi" w:eastAsiaTheme="minorEastAsia" w:hAnsiTheme="minorHAnsi" w:cstheme="minorBidi"/>
              <w:b w:val="0"/>
              <w:szCs w:val="22"/>
              <w:lang w:val="es-CR" w:eastAsia="es-CR"/>
            </w:rPr>
          </w:pPr>
          <w:hyperlink w:anchor="_Toc531680178" w:history="1">
            <w:r w:rsidRPr="00EE1A4E">
              <w:rPr>
                <w:rStyle w:val="Hipervnculo"/>
                <w:lang w:val="es-CR"/>
              </w:rPr>
              <w:t>SECCIÓN I. COBERTURA BÁSICA</w:t>
            </w:r>
            <w:r>
              <w:rPr>
                <w:webHidden/>
              </w:rPr>
              <w:tab/>
            </w:r>
            <w:r>
              <w:rPr>
                <w:webHidden/>
              </w:rPr>
              <w:fldChar w:fldCharType="begin"/>
            </w:r>
            <w:r>
              <w:rPr>
                <w:webHidden/>
              </w:rPr>
              <w:instrText xml:space="preserve"> PAGEREF _Toc531680178 \h </w:instrText>
            </w:r>
            <w:r>
              <w:rPr>
                <w:webHidden/>
              </w:rPr>
            </w:r>
            <w:r>
              <w:rPr>
                <w:webHidden/>
              </w:rPr>
              <w:fldChar w:fldCharType="separate"/>
            </w:r>
            <w:r>
              <w:rPr>
                <w:webHidden/>
              </w:rPr>
              <w:t>4</w:t>
            </w:r>
            <w:r>
              <w:rPr>
                <w:webHidden/>
              </w:rPr>
              <w:fldChar w:fldCharType="end"/>
            </w:r>
          </w:hyperlink>
        </w:p>
        <w:p w14:paraId="4C82B5D1" w14:textId="261C8B62" w:rsidR="00827275" w:rsidRDefault="00827275">
          <w:pPr>
            <w:pStyle w:val="TDC3"/>
            <w:tabs>
              <w:tab w:val="left" w:pos="1761"/>
              <w:tab w:val="right" w:leader="dot" w:pos="10528"/>
            </w:tabs>
            <w:rPr>
              <w:rFonts w:asciiTheme="minorHAnsi" w:eastAsiaTheme="minorEastAsia" w:hAnsiTheme="minorHAnsi" w:cstheme="minorBidi"/>
              <w:noProof/>
              <w:szCs w:val="22"/>
              <w:lang w:val="es-CR" w:eastAsia="es-CR"/>
            </w:rPr>
          </w:pPr>
          <w:hyperlink w:anchor="_Toc531680179" w:history="1">
            <w:r w:rsidRPr="00EE1A4E">
              <w:rPr>
                <w:rStyle w:val="Hipervnculo"/>
                <w:bCs/>
                <w:noProof/>
                <w:lang w:val="es-CR"/>
              </w:rPr>
              <w:t>Cláusula 3.</w:t>
            </w:r>
            <w:r>
              <w:rPr>
                <w:rFonts w:asciiTheme="minorHAnsi" w:eastAsiaTheme="minorEastAsia" w:hAnsiTheme="minorHAnsi" w:cstheme="minorBidi"/>
                <w:noProof/>
                <w:szCs w:val="22"/>
                <w:lang w:val="es-CR" w:eastAsia="es-CR"/>
              </w:rPr>
              <w:tab/>
            </w:r>
            <w:r w:rsidRPr="00EE1A4E">
              <w:rPr>
                <w:rStyle w:val="Hipervnculo"/>
                <w:bCs/>
                <w:noProof/>
                <w:lang w:val="es-CR"/>
              </w:rPr>
              <w:t>Cobertura A – Daño Directo a la Propiedad</w:t>
            </w:r>
            <w:r>
              <w:rPr>
                <w:noProof/>
                <w:webHidden/>
              </w:rPr>
              <w:tab/>
            </w:r>
            <w:r>
              <w:rPr>
                <w:noProof/>
                <w:webHidden/>
              </w:rPr>
              <w:fldChar w:fldCharType="begin"/>
            </w:r>
            <w:r>
              <w:rPr>
                <w:noProof/>
                <w:webHidden/>
              </w:rPr>
              <w:instrText xml:space="preserve"> PAGEREF _Toc531680179 \h </w:instrText>
            </w:r>
            <w:r>
              <w:rPr>
                <w:noProof/>
                <w:webHidden/>
              </w:rPr>
            </w:r>
            <w:r>
              <w:rPr>
                <w:noProof/>
                <w:webHidden/>
              </w:rPr>
              <w:fldChar w:fldCharType="separate"/>
            </w:r>
            <w:r>
              <w:rPr>
                <w:noProof/>
                <w:webHidden/>
              </w:rPr>
              <w:t>4</w:t>
            </w:r>
            <w:r>
              <w:rPr>
                <w:noProof/>
                <w:webHidden/>
              </w:rPr>
              <w:fldChar w:fldCharType="end"/>
            </w:r>
          </w:hyperlink>
        </w:p>
        <w:p w14:paraId="4D85E4AC" w14:textId="4D511AA2" w:rsidR="00827275" w:rsidRDefault="00827275">
          <w:pPr>
            <w:pStyle w:val="TDC2"/>
            <w:rPr>
              <w:rFonts w:asciiTheme="minorHAnsi" w:eastAsiaTheme="minorEastAsia" w:hAnsiTheme="minorHAnsi" w:cstheme="minorBidi"/>
              <w:b w:val="0"/>
              <w:szCs w:val="22"/>
              <w:lang w:val="es-CR" w:eastAsia="es-CR"/>
            </w:rPr>
          </w:pPr>
          <w:hyperlink w:anchor="_Toc531680180" w:history="1">
            <w:r w:rsidRPr="00EE1A4E">
              <w:rPr>
                <w:rStyle w:val="Hipervnculo"/>
                <w:lang w:val="es-CR"/>
              </w:rPr>
              <w:t>SECCIÓN II. COBERTURA OPCIONAL</w:t>
            </w:r>
            <w:r>
              <w:rPr>
                <w:webHidden/>
              </w:rPr>
              <w:tab/>
            </w:r>
            <w:r>
              <w:rPr>
                <w:webHidden/>
              </w:rPr>
              <w:fldChar w:fldCharType="begin"/>
            </w:r>
            <w:r>
              <w:rPr>
                <w:webHidden/>
              </w:rPr>
              <w:instrText xml:space="preserve"> PAGEREF _Toc531680180 \h </w:instrText>
            </w:r>
            <w:r>
              <w:rPr>
                <w:webHidden/>
              </w:rPr>
            </w:r>
            <w:r>
              <w:rPr>
                <w:webHidden/>
              </w:rPr>
              <w:fldChar w:fldCharType="separate"/>
            </w:r>
            <w:r>
              <w:rPr>
                <w:webHidden/>
              </w:rPr>
              <w:t>5</w:t>
            </w:r>
            <w:r>
              <w:rPr>
                <w:webHidden/>
              </w:rPr>
              <w:fldChar w:fldCharType="end"/>
            </w:r>
          </w:hyperlink>
        </w:p>
        <w:p w14:paraId="24A27AD8" w14:textId="7304E6BC" w:rsidR="00827275" w:rsidRDefault="00827275">
          <w:pPr>
            <w:pStyle w:val="TDC3"/>
            <w:tabs>
              <w:tab w:val="left" w:pos="1761"/>
              <w:tab w:val="right" w:leader="dot" w:pos="10528"/>
            </w:tabs>
            <w:rPr>
              <w:rFonts w:asciiTheme="minorHAnsi" w:eastAsiaTheme="minorEastAsia" w:hAnsiTheme="minorHAnsi" w:cstheme="minorBidi"/>
              <w:noProof/>
              <w:szCs w:val="22"/>
              <w:lang w:val="es-CR" w:eastAsia="es-CR"/>
            </w:rPr>
          </w:pPr>
          <w:hyperlink w:anchor="_Toc531680181" w:history="1">
            <w:r w:rsidRPr="00EE1A4E">
              <w:rPr>
                <w:rStyle w:val="Hipervnculo"/>
                <w:bCs/>
                <w:noProof/>
                <w:lang w:val="es-CR"/>
              </w:rPr>
              <w:t>Cláusula 4.</w:t>
            </w:r>
            <w:r>
              <w:rPr>
                <w:rFonts w:asciiTheme="minorHAnsi" w:eastAsiaTheme="minorEastAsia" w:hAnsiTheme="minorHAnsi" w:cstheme="minorBidi"/>
                <w:noProof/>
                <w:szCs w:val="22"/>
                <w:lang w:val="es-CR" w:eastAsia="es-CR"/>
              </w:rPr>
              <w:tab/>
            </w:r>
            <w:r w:rsidRPr="00EE1A4E">
              <w:rPr>
                <w:rStyle w:val="Hipervnculo"/>
                <w:bCs/>
                <w:noProof/>
                <w:lang w:val="es-CR"/>
              </w:rPr>
              <w:t>Cobertura B – Guerra, Invasión y Actos Hostiles o Enemigos Extranjeros</w:t>
            </w:r>
            <w:r>
              <w:rPr>
                <w:noProof/>
                <w:webHidden/>
              </w:rPr>
              <w:tab/>
            </w:r>
            <w:r>
              <w:rPr>
                <w:noProof/>
                <w:webHidden/>
              </w:rPr>
              <w:fldChar w:fldCharType="begin"/>
            </w:r>
            <w:r>
              <w:rPr>
                <w:noProof/>
                <w:webHidden/>
              </w:rPr>
              <w:instrText xml:space="preserve"> PAGEREF _Toc531680181 \h </w:instrText>
            </w:r>
            <w:r>
              <w:rPr>
                <w:noProof/>
                <w:webHidden/>
              </w:rPr>
            </w:r>
            <w:r>
              <w:rPr>
                <w:noProof/>
                <w:webHidden/>
              </w:rPr>
              <w:fldChar w:fldCharType="separate"/>
            </w:r>
            <w:r>
              <w:rPr>
                <w:noProof/>
                <w:webHidden/>
              </w:rPr>
              <w:t>5</w:t>
            </w:r>
            <w:r>
              <w:rPr>
                <w:noProof/>
                <w:webHidden/>
              </w:rPr>
              <w:fldChar w:fldCharType="end"/>
            </w:r>
          </w:hyperlink>
        </w:p>
        <w:p w14:paraId="084F7A94" w14:textId="0F225870" w:rsidR="00827275" w:rsidRDefault="00827275">
          <w:pPr>
            <w:pStyle w:val="TDC2"/>
            <w:rPr>
              <w:rFonts w:asciiTheme="minorHAnsi" w:eastAsiaTheme="minorEastAsia" w:hAnsiTheme="minorHAnsi" w:cstheme="minorBidi"/>
              <w:b w:val="0"/>
              <w:szCs w:val="22"/>
              <w:lang w:val="es-CR" w:eastAsia="es-CR"/>
            </w:rPr>
          </w:pPr>
          <w:hyperlink w:anchor="_Toc531680182" w:history="1">
            <w:r w:rsidRPr="00EE1A4E">
              <w:rPr>
                <w:rStyle w:val="Hipervnculo"/>
                <w:lang w:val="es-CR"/>
              </w:rPr>
              <w:t>SECCIÓN III. EXCLUSIONES GENERALES</w:t>
            </w:r>
            <w:r>
              <w:rPr>
                <w:webHidden/>
              </w:rPr>
              <w:tab/>
            </w:r>
            <w:r>
              <w:rPr>
                <w:webHidden/>
              </w:rPr>
              <w:fldChar w:fldCharType="begin"/>
            </w:r>
            <w:r>
              <w:rPr>
                <w:webHidden/>
              </w:rPr>
              <w:instrText xml:space="preserve"> PAGEREF _Toc531680182 \h </w:instrText>
            </w:r>
            <w:r>
              <w:rPr>
                <w:webHidden/>
              </w:rPr>
            </w:r>
            <w:r>
              <w:rPr>
                <w:webHidden/>
              </w:rPr>
              <w:fldChar w:fldCharType="separate"/>
            </w:r>
            <w:r>
              <w:rPr>
                <w:webHidden/>
              </w:rPr>
              <w:t>6</w:t>
            </w:r>
            <w:r>
              <w:rPr>
                <w:webHidden/>
              </w:rPr>
              <w:fldChar w:fldCharType="end"/>
            </w:r>
          </w:hyperlink>
        </w:p>
        <w:p w14:paraId="6C1E2587" w14:textId="239D8B7D" w:rsidR="00827275" w:rsidRDefault="00827275">
          <w:pPr>
            <w:pStyle w:val="TDC3"/>
            <w:tabs>
              <w:tab w:val="left" w:pos="1761"/>
              <w:tab w:val="right" w:leader="dot" w:pos="10528"/>
            </w:tabs>
            <w:rPr>
              <w:rFonts w:asciiTheme="minorHAnsi" w:eastAsiaTheme="minorEastAsia" w:hAnsiTheme="minorHAnsi" w:cstheme="minorBidi"/>
              <w:noProof/>
              <w:szCs w:val="22"/>
              <w:lang w:val="es-CR" w:eastAsia="es-CR"/>
            </w:rPr>
          </w:pPr>
          <w:hyperlink w:anchor="_Toc531680183" w:history="1">
            <w:r w:rsidRPr="00EE1A4E">
              <w:rPr>
                <w:rStyle w:val="Hipervnculo"/>
                <w:bCs/>
                <w:noProof/>
                <w:lang w:val="es-CR"/>
              </w:rPr>
              <w:t>Cláusula 5.</w:t>
            </w:r>
            <w:r>
              <w:rPr>
                <w:rFonts w:asciiTheme="minorHAnsi" w:eastAsiaTheme="minorEastAsia" w:hAnsiTheme="minorHAnsi" w:cstheme="minorBidi"/>
                <w:noProof/>
                <w:szCs w:val="22"/>
                <w:lang w:val="es-CR" w:eastAsia="es-CR"/>
              </w:rPr>
              <w:tab/>
            </w:r>
            <w:r w:rsidRPr="00EE1A4E">
              <w:rPr>
                <w:rStyle w:val="Hipervnculo"/>
                <w:bCs/>
                <w:noProof/>
                <w:lang w:val="es-CR"/>
              </w:rPr>
              <w:t>Exclusiones Generales aplicables a todas las coberturas</w:t>
            </w:r>
            <w:r>
              <w:rPr>
                <w:noProof/>
                <w:webHidden/>
              </w:rPr>
              <w:tab/>
            </w:r>
            <w:r>
              <w:rPr>
                <w:noProof/>
                <w:webHidden/>
              </w:rPr>
              <w:fldChar w:fldCharType="begin"/>
            </w:r>
            <w:r>
              <w:rPr>
                <w:noProof/>
                <w:webHidden/>
              </w:rPr>
              <w:instrText xml:space="preserve"> PAGEREF _Toc531680183 \h </w:instrText>
            </w:r>
            <w:r>
              <w:rPr>
                <w:noProof/>
                <w:webHidden/>
              </w:rPr>
            </w:r>
            <w:r>
              <w:rPr>
                <w:noProof/>
                <w:webHidden/>
              </w:rPr>
              <w:fldChar w:fldCharType="separate"/>
            </w:r>
            <w:r>
              <w:rPr>
                <w:noProof/>
                <w:webHidden/>
              </w:rPr>
              <w:t>6</w:t>
            </w:r>
            <w:r>
              <w:rPr>
                <w:noProof/>
                <w:webHidden/>
              </w:rPr>
              <w:fldChar w:fldCharType="end"/>
            </w:r>
          </w:hyperlink>
        </w:p>
        <w:p w14:paraId="5B929ADC" w14:textId="63C313E6" w:rsidR="00827275" w:rsidRDefault="00827275">
          <w:pPr>
            <w:pStyle w:val="TDC2"/>
            <w:rPr>
              <w:rFonts w:asciiTheme="minorHAnsi" w:eastAsiaTheme="minorEastAsia" w:hAnsiTheme="minorHAnsi" w:cstheme="minorBidi"/>
              <w:b w:val="0"/>
              <w:szCs w:val="22"/>
              <w:lang w:val="es-CR" w:eastAsia="es-CR"/>
            </w:rPr>
          </w:pPr>
          <w:hyperlink w:anchor="_Toc531680184" w:history="1">
            <w:r w:rsidRPr="00EE1A4E">
              <w:rPr>
                <w:rStyle w:val="Hipervnculo"/>
                <w:lang w:val="es-CR"/>
              </w:rPr>
              <w:t>SECCIÓN IV. LÍMITES O RESTRICCIONES A LAS COBERTURAS</w:t>
            </w:r>
            <w:r>
              <w:rPr>
                <w:webHidden/>
              </w:rPr>
              <w:tab/>
            </w:r>
            <w:r>
              <w:rPr>
                <w:webHidden/>
              </w:rPr>
              <w:fldChar w:fldCharType="begin"/>
            </w:r>
            <w:r>
              <w:rPr>
                <w:webHidden/>
              </w:rPr>
              <w:instrText xml:space="preserve"> PAGEREF _Toc531680184 \h </w:instrText>
            </w:r>
            <w:r>
              <w:rPr>
                <w:webHidden/>
              </w:rPr>
            </w:r>
            <w:r>
              <w:rPr>
                <w:webHidden/>
              </w:rPr>
              <w:fldChar w:fldCharType="separate"/>
            </w:r>
            <w:r>
              <w:rPr>
                <w:webHidden/>
              </w:rPr>
              <w:t>8</w:t>
            </w:r>
            <w:r>
              <w:rPr>
                <w:webHidden/>
              </w:rPr>
              <w:fldChar w:fldCharType="end"/>
            </w:r>
          </w:hyperlink>
        </w:p>
        <w:p w14:paraId="224BDCA4" w14:textId="4E687748" w:rsidR="00827275" w:rsidRDefault="00827275">
          <w:pPr>
            <w:pStyle w:val="TDC3"/>
            <w:tabs>
              <w:tab w:val="left" w:pos="1760"/>
              <w:tab w:val="right" w:leader="dot" w:pos="10528"/>
            </w:tabs>
            <w:rPr>
              <w:rFonts w:asciiTheme="minorHAnsi" w:eastAsiaTheme="minorEastAsia" w:hAnsiTheme="minorHAnsi" w:cstheme="minorBidi"/>
              <w:noProof/>
              <w:szCs w:val="22"/>
              <w:lang w:val="es-CR" w:eastAsia="es-CR"/>
            </w:rPr>
          </w:pPr>
          <w:hyperlink w:anchor="_Toc531680185" w:history="1">
            <w:r w:rsidRPr="00EE1A4E">
              <w:rPr>
                <w:rStyle w:val="Hipervnculo"/>
                <w:bCs/>
                <w:noProof/>
                <w:spacing w:val="-2"/>
                <w:lang w:val="es-CR" w:eastAsia="es-ES"/>
              </w:rPr>
              <w:t>Cláusula 6.</w:t>
            </w:r>
            <w:r>
              <w:rPr>
                <w:rFonts w:asciiTheme="minorHAnsi" w:eastAsiaTheme="minorEastAsia" w:hAnsiTheme="minorHAnsi" w:cstheme="minorBidi"/>
                <w:noProof/>
                <w:szCs w:val="22"/>
                <w:lang w:val="es-CR" w:eastAsia="es-CR"/>
              </w:rPr>
              <w:tab/>
            </w:r>
            <w:r w:rsidRPr="00EE1A4E">
              <w:rPr>
                <w:rStyle w:val="Hipervnculo"/>
                <w:noProof/>
                <w:spacing w:val="-2"/>
                <w:lang w:val="es-CR" w:eastAsia="es-ES"/>
              </w:rPr>
              <w:t>Suma Asegurada</w:t>
            </w:r>
            <w:r>
              <w:rPr>
                <w:noProof/>
                <w:webHidden/>
              </w:rPr>
              <w:tab/>
            </w:r>
            <w:r>
              <w:rPr>
                <w:noProof/>
                <w:webHidden/>
              </w:rPr>
              <w:fldChar w:fldCharType="begin"/>
            </w:r>
            <w:r>
              <w:rPr>
                <w:noProof/>
                <w:webHidden/>
              </w:rPr>
              <w:instrText xml:space="preserve"> PAGEREF _Toc531680185 \h </w:instrText>
            </w:r>
            <w:r>
              <w:rPr>
                <w:noProof/>
                <w:webHidden/>
              </w:rPr>
            </w:r>
            <w:r>
              <w:rPr>
                <w:noProof/>
                <w:webHidden/>
              </w:rPr>
              <w:fldChar w:fldCharType="separate"/>
            </w:r>
            <w:r>
              <w:rPr>
                <w:noProof/>
                <w:webHidden/>
              </w:rPr>
              <w:t>8</w:t>
            </w:r>
            <w:r>
              <w:rPr>
                <w:noProof/>
                <w:webHidden/>
              </w:rPr>
              <w:fldChar w:fldCharType="end"/>
            </w:r>
          </w:hyperlink>
        </w:p>
        <w:p w14:paraId="535C3693" w14:textId="2D34C190" w:rsidR="00827275" w:rsidRDefault="00827275">
          <w:pPr>
            <w:pStyle w:val="TDC3"/>
            <w:tabs>
              <w:tab w:val="left" w:pos="1761"/>
              <w:tab w:val="right" w:leader="dot" w:pos="10528"/>
            </w:tabs>
            <w:rPr>
              <w:rFonts w:asciiTheme="minorHAnsi" w:eastAsiaTheme="minorEastAsia" w:hAnsiTheme="minorHAnsi" w:cstheme="minorBidi"/>
              <w:noProof/>
              <w:szCs w:val="22"/>
              <w:lang w:val="es-CR" w:eastAsia="es-CR"/>
            </w:rPr>
          </w:pPr>
          <w:hyperlink w:anchor="_Toc531680186" w:history="1">
            <w:r w:rsidRPr="00EE1A4E">
              <w:rPr>
                <w:rStyle w:val="Hipervnculo"/>
                <w:bCs/>
                <w:noProof/>
                <w:lang w:val="es-CR"/>
              </w:rPr>
              <w:t>Cláusula 7.</w:t>
            </w:r>
            <w:r>
              <w:rPr>
                <w:rFonts w:asciiTheme="minorHAnsi" w:eastAsiaTheme="minorEastAsia" w:hAnsiTheme="minorHAnsi" w:cstheme="minorBidi"/>
                <w:noProof/>
                <w:szCs w:val="22"/>
                <w:lang w:val="es-CR" w:eastAsia="es-CR"/>
              </w:rPr>
              <w:tab/>
            </w:r>
            <w:r w:rsidRPr="00EE1A4E">
              <w:rPr>
                <w:rStyle w:val="Hipervnculo"/>
                <w:bCs/>
                <w:noProof/>
                <w:lang w:val="es-CR"/>
              </w:rPr>
              <w:t>Límites para Asegurados Múltiples</w:t>
            </w:r>
            <w:r>
              <w:rPr>
                <w:noProof/>
                <w:webHidden/>
              </w:rPr>
              <w:tab/>
            </w:r>
            <w:r>
              <w:rPr>
                <w:noProof/>
                <w:webHidden/>
              </w:rPr>
              <w:fldChar w:fldCharType="begin"/>
            </w:r>
            <w:r>
              <w:rPr>
                <w:noProof/>
                <w:webHidden/>
              </w:rPr>
              <w:instrText xml:space="preserve"> PAGEREF _Toc531680186 \h </w:instrText>
            </w:r>
            <w:r>
              <w:rPr>
                <w:noProof/>
                <w:webHidden/>
              </w:rPr>
            </w:r>
            <w:r>
              <w:rPr>
                <w:noProof/>
                <w:webHidden/>
              </w:rPr>
              <w:fldChar w:fldCharType="separate"/>
            </w:r>
            <w:r>
              <w:rPr>
                <w:noProof/>
                <w:webHidden/>
              </w:rPr>
              <w:t>9</w:t>
            </w:r>
            <w:r>
              <w:rPr>
                <w:noProof/>
                <w:webHidden/>
              </w:rPr>
              <w:fldChar w:fldCharType="end"/>
            </w:r>
          </w:hyperlink>
        </w:p>
        <w:p w14:paraId="13A68BAF" w14:textId="349CCE80" w:rsidR="00827275" w:rsidRDefault="00827275">
          <w:pPr>
            <w:pStyle w:val="TDC3"/>
            <w:tabs>
              <w:tab w:val="left" w:pos="1761"/>
              <w:tab w:val="right" w:leader="dot" w:pos="10528"/>
            </w:tabs>
            <w:rPr>
              <w:rFonts w:asciiTheme="minorHAnsi" w:eastAsiaTheme="minorEastAsia" w:hAnsiTheme="minorHAnsi" w:cstheme="minorBidi"/>
              <w:noProof/>
              <w:szCs w:val="22"/>
              <w:lang w:val="es-CR" w:eastAsia="es-CR"/>
            </w:rPr>
          </w:pPr>
          <w:hyperlink w:anchor="_Toc531680187" w:history="1">
            <w:r w:rsidRPr="00EE1A4E">
              <w:rPr>
                <w:rStyle w:val="Hipervnculo"/>
                <w:bCs/>
                <w:noProof/>
                <w:lang w:val="es-CR"/>
              </w:rPr>
              <w:t>Cláusula 8.</w:t>
            </w:r>
            <w:r>
              <w:rPr>
                <w:rFonts w:asciiTheme="minorHAnsi" w:eastAsiaTheme="minorEastAsia" w:hAnsiTheme="minorHAnsi" w:cstheme="minorBidi"/>
                <w:noProof/>
                <w:szCs w:val="22"/>
                <w:lang w:val="es-CR" w:eastAsia="es-CR"/>
              </w:rPr>
              <w:tab/>
            </w:r>
            <w:r w:rsidRPr="00EE1A4E">
              <w:rPr>
                <w:rStyle w:val="Hipervnculo"/>
                <w:bCs/>
                <w:noProof/>
                <w:lang w:val="es-CR"/>
              </w:rPr>
              <w:t>Periodo de cobertura</w:t>
            </w:r>
            <w:r>
              <w:rPr>
                <w:noProof/>
                <w:webHidden/>
              </w:rPr>
              <w:tab/>
            </w:r>
            <w:r>
              <w:rPr>
                <w:noProof/>
                <w:webHidden/>
              </w:rPr>
              <w:fldChar w:fldCharType="begin"/>
            </w:r>
            <w:r>
              <w:rPr>
                <w:noProof/>
                <w:webHidden/>
              </w:rPr>
              <w:instrText xml:space="preserve"> PAGEREF _Toc531680187 \h </w:instrText>
            </w:r>
            <w:r>
              <w:rPr>
                <w:noProof/>
                <w:webHidden/>
              </w:rPr>
            </w:r>
            <w:r>
              <w:rPr>
                <w:noProof/>
                <w:webHidden/>
              </w:rPr>
              <w:fldChar w:fldCharType="separate"/>
            </w:r>
            <w:r>
              <w:rPr>
                <w:noProof/>
                <w:webHidden/>
              </w:rPr>
              <w:t>9</w:t>
            </w:r>
            <w:r>
              <w:rPr>
                <w:noProof/>
                <w:webHidden/>
              </w:rPr>
              <w:fldChar w:fldCharType="end"/>
            </w:r>
          </w:hyperlink>
        </w:p>
        <w:p w14:paraId="774969B9" w14:textId="3E605BCE" w:rsidR="00827275" w:rsidRDefault="00827275">
          <w:pPr>
            <w:pStyle w:val="TDC3"/>
            <w:tabs>
              <w:tab w:val="left" w:pos="1761"/>
              <w:tab w:val="right" w:leader="dot" w:pos="10528"/>
            </w:tabs>
            <w:rPr>
              <w:rFonts w:asciiTheme="minorHAnsi" w:eastAsiaTheme="minorEastAsia" w:hAnsiTheme="minorHAnsi" w:cstheme="minorBidi"/>
              <w:noProof/>
              <w:szCs w:val="22"/>
              <w:lang w:val="es-CR" w:eastAsia="es-CR"/>
            </w:rPr>
          </w:pPr>
          <w:hyperlink w:anchor="_Toc531680188" w:history="1">
            <w:r w:rsidRPr="00EE1A4E">
              <w:rPr>
                <w:rStyle w:val="Hipervnculo"/>
                <w:noProof/>
                <w:lang w:val="es-CR"/>
              </w:rPr>
              <w:t>Cláusula 9.</w:t>
            </w:r>
            <w:r>
              <w:rPr>
                <w:rFonts w:asciiTheme="minorHAnsi" w:eastAsiaTheme="minorEastAsia" w:hAnsiTheme="minorHAnsi" w:cstheme="minorBidi"/>
                <w:noProof/>
                <w:szCs w:val="22"/>
                <w:lang w:val="es-CR" w:eastAsia="es-CR"/>
              </w:rPr>
              <w:tab/>
            </w:r>
            <w:r w:rsidRPr="00EE1A4E">
              <w:rPr>
                <w:rStyle w:val="Hipervnculo"/>
                <w:bCs/>
                <w:noProof/>
                <w:spacing w:val="-2"/>
                <w:lang w:val="es-CR"/>
              </w:rPr>
              <w:t>Propiedad Asegurable</w:t>
            </w:r>
            <w:r>
              <w:rPr>
                <w:noProof/>
                <w:webHidden/>
              </w:rPr>
              <w:tab/>
            </w:r>
            <w:r>
              <w:rPr>
                <w:noProof/>
                <w:webHidden/>
              </w:rPr>
              <w:fldChar w:fldCharType="begin"/>
            </w:r>
            <w:r>
              <w:rPr>
                <w:noProof/>
                <w:webHidden/>
              </w:rPr>
              <w:instrText xml:space="preserve"> PAGEREF _Toc531680188 \h </w:instrText>
            </w:r>
            <w:r>
              <w:rPr>
                <w:noProof/>
                <w:webHidden/>
              </w:rPr>
            </w:r>
            <w:r>
              <w:rPr>
                <w:noProof/>
                <w:webHidden/>
              </w:rPr>
              <w:fldChar w:fldCharType="separate"/>
            </w:r>
            <w:r>
              <w:rPr>
                <w:noProof/>
                <w:webHidden/>
              </w:rPr>
              <w:t>9</w:t>
            </w:r>
            <w:r>
              <w:rPr>
                <w:noProof/>
                <w:webHidden/>
              </w:rPr>
              <w:fldChar w:fldCharType="end"/>
            </w:r>
          </w:hyperlink>
        </w:p>
        <w:p w14:paraId="5669E467" w14:textId="768E2251"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189" w:history="1">
            <w:r w:rsidRPr="00EE1A4E">
              <w:rPr>
                <w:rStyle w:val="Hipervnculo"/>
                <w:bCs/>
                <w:noProof/>
                <w:lang w:val="es-CR"/>
              </w:rPr>
              <w:t>Cláusula 10.</w:t>
            </w:r>
            <w:r>
              <w:rPr>
                <w:rFonts w:asciiTheme="minorHAnsi" w:eastAsiaTheme="minorEastAsia" w:hAnsiTheme="minorHAnsi" w:cstheme="minorBidi"/>
                <w:noProof/>
                <w:szCs w:val="22"/>
                <w:lang w:val="es-CR" w:eastAsia="es-CR"/>
              </w:rPr>
              <w:tab/>
            </w:r>
            <w:r w:rsidRPr="00EE1A4E">
              <w:rPr>
                <w:rStyle w:val="Hipervnculo"/>
                <w:bCs/>
                <w:noProof/>
                <w:lang w:val="es-CR"/>
              </w:rPr>
              <w:t>Base de valoración de la pérdida</w:t>
            </w:r>
            <w:r>
              <w:rPr>
                <w:noProof/>
                <w:webHidden/>
              </w:rPr>
              <w:tab/>
            </w:r>
            <w:r>
              <w:rPr>
                <w:noProof/>
                <w:webHidden/>
              </w:rPr>
              <w:fldChar w:fldCharType="begin"/>
            </w:r>
            <w:r>
              <w:rPr>
                <w:noProof/>
                <w:webHidden/>
              </w:rPr>
              <w:instrText xml:space="preserve"> PAGEREF _Toc531680189 \h </w:instrText>
            </w:r>
            <w:r>
              <w:rPr>
                <w:noProof/>
                <w:webHidden/>
              </w:rPr>
            </w:r>
            <w:r>
              <w:rPr>
                <w:noProof/>
                <w:webHidden/>
              </w:rPr>
              <w:fldChar w:fldCharType="separate"/>
            </w:r>
            <w:r>
              <w:rPr>
                <w:noProof/>
                <w:webHidden/>
              </w:rPr>
              <w:t>9</w:t>
            </w:r>
            <w:r>
              <w:rPr>
                <w:noProof/>
                <w:webHidden/>
              </w:rPr>
              <w:fldChar w:fldCharType="end"/>
            </w:r>
          </w:hyperlink>
        </w:p>
        <w:p w14:paraId="376C298C" w14:textId="0646E0AC"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190" w:history="1">
            <w:r w:rsidRPr="00EE1A4E">
              <w:rPr>
                <w:rStyle w:val="Hipervnculo"/>
                <w:bCs/>
                <w:noProof/>
                <w:lang w:val="es-CR"/>
              </w:rPr>
              <w:t>Cláusula 11.</w:t>
            </w:r>
            <w:r>
              <w:rPr>
                <w:rFonts w:asciiTheme="minorHAnsi" w:eastAsiaTheme="minorEastAsia" w:hAnsiTheme="minorHAnsi" w:cstheme="minorBidi"/>
                <w:noProof/>
                <w:szCs w:val="22"/>
                <w:lang w:val="es-CR" w:eastAsia="es-CR"/>
              </w:rPr>
              <w:tab/>
            </w:r>
            <w:r w:rsidRPr="00EE1A4E">
              <w:rPr>
                <w:rStyle w:val="Hipervnculo"/>
                <w:bCs/>
                <w:noProof/>
                <w:lang w:val="es-CR"/>
              </w:rPr>
              <w:t>Delimitación geográfica</w:t>
            </w:r>
            <w:r>
              <w:rPr>
                <w:noProof/>
                <w:webHidden/>
              </w:rPr>
              <w:tab/>
            </w:r>
            <w:r>
              <w:rPr>
                <w:noProof/>
                <w:webHidden/>
              </w:rPr>
              <w:fldChar w:fldCharType="begin"/>
            </w:r>
            <w:r>
              <w:rPr>
                <w:noProof/>
                <w:webHidden/>
              </w:rPr>
              <w:instrText xml:space="preserve"> PAGEREF _Toc531680190 \h </w:instrText>
            </w:r>
            <w:r>
              <w:rPr>
                <w:noProof/>
                <w:webHidden/>
              </w:rPr>
            </w:r>
            <w:r>
              <w:rPr>
                <w:noProof/>
                <w:webHidden/>
              </w:rPr>
              <w:fldChar w:fldCharType="separate"/>
            </w:r>
            <w:r>
              <w:rPr>
                <w:noProof/>
                <w:webHidden/>
              </w:rPr>
              <w:t>10</w:t>
            </w:r>
            <w:r>
              <w:rPr>
                <w:noProof/>
                <w:webHidden/>
              </w:rPr>
              <w:fldChar w:fldCharType="end"/>
            </w:r>
          </w:hyperlink>
        </w:p>
        <w:p w14:paraId="4B82A970" w14:textId="4C13CD98" w:rsidR="00827275" w:rsidRDefault="00827275">
          <w:pPr>
            <w:pStyle w:val="TDC2"/>
            <w:rPr>
              <w:rFonts w:asciiTheme="minorHAnsi" w:eastAsiaTheme="minorEastAsia" w:hAnsiTheme="minorHAnsi" w:cstheme="minorBidi"/>
              <w:b w:val="0"/>
              <w:szCs w:val="22"/>
              <w:lang w:val="es-CR" w:eastAsia="es-CR"/>
            </w:rPr>
          </w:pPr>
          <w:hyperlink w:anchor="_Toc531680191" w:history="1">
            <w:r w:rsidRPr="00EE1A4E">
              <w:rPr>
                <w:rStyle w:val="Hipervnculo"/>
                <w:lang w:val="es-CR"/>
              </w:rPr>
              <w:t>SECCIÓN V. DESIGNACIÓN DE BENEFICIARIO/ACREEDOR</w:t>
            </w:r>
            <w:r>
              <w:rPr>
                <w:webHidden/>
              </w:rPr>
              <w:tab/>
            </w:r>
            <w:r>
              <w:rPr>
                <w:webHidden/>
              </w:rPr>
              <w:fldChar w:fldCharType="begin"/>
            </w:r>
            <w:r>
              <w:rPr>
                <w:webHidden/>
              </w:rPr>
              <w:instrText xml:space="preserve"> PAGEREF _Toc531680191 \h </w:instrText>
            </w:r>
            <w:r>
              <w:rPr>
                <w:webHidden/>
              </w:rPr>
            </w:r>
            <w:r>
              <w:rPr>
                <w:webHidden/>
              </w:rPr>
              <w:fldChar w:fldCharType="separate"/>
            </w:r>
            <w:r>
              <w:rPr>
                <w:webHidden/>
              </w:rPr>
              <w:t>11</w:t>
            </w:r>
            <w:r>
              <w:rPr>
                <w:webHidden/>
              </w:rPr>
              <w:fldChar w:fldCharType="end"/>
            </w:r>
          </w:hyperlink>
        </w:p>
        <w:p w14:paraId="6EAB15C3" w14:textId="5A15F7ED"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192" w:history="1">
            <w:r w:rsidRPr="00EE1A4E">
              <w:rPr>
                <w:rStyle w:val="Hipervnculo"/>
                <w:noProof/>
                <w:lang w:val="es-CR"/>
              </w:rPr>
              <w:t>Cláusula 12.</w:t>
            </w:r>
            <w:r>
              <w:rPr>
                <w:rFonts w:asciiTheme="minorHAnsi" w:eastAsiaTheme="minorEastAsia" w:hAnsiTheme="minorHAnsi" w:cstheme="minorBidi"/>
                <w:noProof/>
                <w:szCs w:val="22"/>
                <w:lang w:val="es-CR" w:eastAsia="es-CR"/>
              </w:rPr>
              <w:tab/>
            </w:r>
            <w:r w:rsidRPr="00EE1A4E">
              <w:rPr>
                <w:rStyle w:val="Hipervnculo"/>
                <w:noProof/>
                <w:lang w:val="es-CR"/>
              </w:rPr>
              <w:t>Acreedor</w:t>
            </w:r>
            <w:r>
              <w:rPr>
                <w:noProof/>
                <w:webHidden/>
              </w:rPr>
              <w:tab/>
            </w:r>
            <w:r>
              <w:rPr>
                <w:noProof/>
                <w:webHidden/>
              </w:rPr>
              <w:fldChar w:fldCharType="begin"/>
            </w:r>
            <w:r>
              <w:rPr>
                <w:noProof/>
                <w:webHidden/>
              </w:rPr>
              <w:instrText xml:space="preserve"> PAGEREF _Toc531680192 \h </w:instrText>
            </w:r>
            <w:r>
              <w:rPr>
                <w:noProof/>
                <w:webHidden/>
              </w:rPr>
            </w:r>
            <w:r>
              <w:rPr>
                <w:noProof/>
                <w:webHidden/>
              </w:rPr>
              <w:fldChar w:fldCharType="separate"/>
            </w:r>
            <w:r>
              <w:rPr>
                <w:noProof/>
                <w:webHidden/>
              </w:rPr>
              <w:t>11</w:t>
            </w:r>
            <w:r>
              <w:rPr>
                <w:noProof/>
                <w:webHidden/>
              </w:rPr>
              <w:fldChar w:fldCharType="end"/>
            </w:r>
          </w:hyperlink>
        </w:p>
        <w:p w14:paraId="346EBF25" w14:textId="2D903F1F" w:rsidR="00827275" w:rsidRDefault="00827275">
          <w:pPr>
            <w:pStyle w:val="TDC1"/>
            <w:rPr>
              <w:rFonts w:asciiTheme="minorHAnsi" w:eastAsiaTheme="minorEastAsia" w:hAnsiTheme="minorHAnsi" w:cstheme="minorBidi"/>
              <w:b w:val="0"/>
              <w:szCs w:val="22"/>
              <w:lang w:eastAsia="es-CR"/>
            </w:rPr>
          </w:pPr>
          <w:hyperlink w:anchor="_Toc531680193" w:history="1">
            <w:r w:rsidRPr="00EE1A4E">
              <w:rPr>
                <w:rStyle w:val="Hipervnculo"/>
              </w:rPr>
              <w:t>CAPÍTULO IV.</w:t>
            </w:r>
            <w:r>
              <w:rPr>
                <w:rFonts w:asciiTheme="minorHAnsi" w:eastAsiaTheme="minorEastAsia" w:hAnsiTheme="minorHAnsi" w:cstheme="minorBidi"/>
                <w:b w:val="0"/>
                <w:szCs w:val="22"/>
                <w:lang w:eastAsia="es-CR"/>
              </w:rPr>
              <w:tab/>
            </w:r>
            <w:r w:rsidRPr="00EE1A4E">
              <w:rPr>
                <w:rStyle w:val="Hipervnculo"/>
              </w:rPr>
              <w:t>OBLIGACIONES DE LAS PARTES Y TERCEROS RELEVANTES</w:t>
            </w:r>
            <w:r>
              <w:rPr>
                <w:webHidden/>
              </w:rPr>
              <w:tab/>
            </w:r>
            <w:r>
              <w:rPr>
                <w:webHidden/>
              </w:rPr>
              <w:fldChar w:fldCharType="begin"/>
            </w:r>
            <w:r>
              <w:rPr>
                <w:webHidden/>
              </w:rPr>
              <w:instrText xml:space="preserve"> PAGEREF _Toc531680193 \h </w:instrText>
            </w:r>
            <w:r>
              <w:rPr>
                <w:webHidden/>
              </w:rPr>
            </w:r>
            <w:r>
              <w:rPr>
                <w:webHidden/>
              </w:rPr>
              <w:fldChar w:fldCharType="separate"/>
            </w:r>
            <w:r>
              <w:rPr>
                <w:webHidden/>
              </w:rPr>
              <w:t>11</w:t>
            </w:r>
            <w:r>
              <w:rPr>
                <w:webHidden/>
              </w:rPr>
              <w:fldChar w:fldCharType="end"/>
            </w:r>
          </w:hyperlink>
        </w:p>
        <w:p w14:paraId="17A7B819" w14:textId="186A2779" w:rsidR="00827275" w:rsidRDefault="00827275">
          <w:pPr>
            <w:pStyle w:val="TDC2"/>
            <w:rPr>
              <w:rFonts w:asciiTheme="minorHAnsi" w:eastAsiaTheme="minorEastAsia" w:hAnsiTheme="minorHAnsi" w:cstheme="minorBidi"/>
              <w:b w:val="0"/>
              <w:szCs w:val="22"/>
              <w:lang w:val="es-CR" w:eastAsia="es-CR"/>
            </w:rPr>
          </w:pPr>
          <w:hyperlink w:anchor="_Toc531680194" w:history="1">
            <w:r w:rsidRPr="00EE1A4E">
              <w:rPr>
                <w:rStyle w:val="Hipervnculo"/>
                <w:lang w:val="es-CR"/>
              </w:rPr>
              <w:t>SECCIÓN I. OBLIGACIONES DEL TOMADOR, ASEGURADO Y/O ACREEDOR</w:t>
            </w:r>
            <w:r>
              <w:rPr>
                <w:webHidden/>
              </w:rPr>
              <w:tab/>
            </w:r>
            <w:r>
              <w:rPr>
                <w:webHidden/>
              </w:rPr>
              <w:fldChar w:fldCharType="begin"/>
            </w:r>
            <w:r>
              <w:rPr>
                <w:webHidden/>
              </w:rPr>
              <w:instrText xml:space="preserve"> PAGEREF _Toc531680194 \h </w:instrText>
            </w:r>
            <w:r>
              <w:rPr>
                <w:webHidden/>
              </w:rPr>
            </w:r>
            <w:r>
              <w:rPr>
                <w:webHidden/>
              </w:rPr>
              <w:fldChar w:fldCharType="separate"/>
            </w:r>
            <w:r>
              <w:rPr>
                <w:webHidden/>
              </w:rPr>
              <w:t>11</w:t>
            </w:r>
            <w:r>
              <w:rPr>
                <w:webHidden/>
              </w:rPr>
              <w:fldChar w:fldCharType="end"/>
            </w:r>
          </w:hyperlink>
        </w:p>
        <w:p w14:paraId="184E5FC4" w14:textId="7CAB01CB"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195" w:history="1">
            <w:r w:rsidRPr="00EE1A4E">
              <w:rPr>
                <w:rStyle w:val="Hipervnculo"/>
                <w:bCs/>
                <w:noProof/>
                <w:lang w:val="es-CR"/>
              </w:rPr>
              <w:t>Cláusula 13.</w:t>
            </w:r>
            <w:r>
              <w:rPr>
                <w:rFonts w:asciiTheme="minorHAnsi" w:eastAsiaTheme="minorEastAsia" w:hAnsiTheme="minorHAnsi" w:cstheme="minorBidi"/>
                <w:noProof/>
                <w:szCs w:val="22"/>
                <w:lang w:val="es-CR" w:eastAsia="es-CR"/>
              </w:rPr>
              <w:tab/>
            </w:r>
            <w:r w:rsidRPr="00EE1A4E">
              <w:rPr>
                <w:rStyle w:val="Hipervnculo"/>
                <w:bCs/>
                <w:noProof/>
                <w:lang w:val="es-CR"/>
              </w:rPr>
              <w:t>Actualización de datos</w:t>
            </w:r>
            <w:r>
              <w:rPr>
                <w:noProof/>
                <w:webHidden/>
              </w:rPr>
              <w:tab/>
            </w:r>
            <w:r>
              <w:rPr>
                <w:noProof/>
                <w:webHidden/>
              </w:rPr>
              <w:fldChar w:fldCharType="begin"/>
            </w:r>
            <w:r>
              <w:rPr>
                <w:noProof/>
                <w:webHidden/>
              </w:rPr>
              <w:instrText xml:space="preserve"> PAGEREF _Toc531680195 \h </w:instrText>
            </w:r>
            <w:r>
              <w:rPr>
                <w:noProof/>
                <w:webHidden/>
              </w:rPr>
            </w:r>
            <w:r>
              <w:rPr>
                <w:noProof/>
                <w:webHidden/>
              </w:rPr>
              <w:fldChar w:fldCharType="separate"/>
            </w:r>
            <w:r>
              <w:rPr>
                <w:noProof/>
                <w:webHidden/>
              </w:rPr>
              <w:t>11</w:t>
            </w:r>
            <w:r>
              <w:rPr>
                <w:noProof/>
                <w:webHidden/>
              </w:rPr>
              <w:fldChar w:fldCharType="end"/>
            </w:r>
          </w:hyperlink>
        </w:p>
        <w:p w14:paraId="11BC9D06" w14:textId="63C451E1"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196" w:history="1">
            <w:r w:rsidRPr="00EE1A4E">
              <w:rPr>
                <w:rStyle w:val="Hipervnculo"/>
                <w:bCs/>
                <w:noProof/>
                <w:lang w:val="es-CR"/>
              </w:rPr>
              <w:t>Cláusula 14.</w:t>
            </w:r>
            <w:r>
              <w:rPr>
                <w:rFonts w:asciiTheme="minorHAnsi" w:eastAsiaTheme="minorEastAsia" w:hAnsiTheme="minorHAnsi" w:cstheme="minorBidi"/>
                <w:noProof/>
                <w:szCs w:val="22"/>
                <w:lang w:val="es-CR" w:eastAsia="es-CR"/>
              </w:rPr>
              <w:tab/>
            </w:r>
            <w:r w:rsidRPr="00EE1A4E">
              <w:rPr>
                <w:rStyle w:val="Hipervnculo"/>
                <w:bCs/>
                <w:noProof/>
                <w:lang w:val="es-CR"/>
              </w:rPr>
              <w:t>Derecho a inspección y acceso a registros contables</w:t>
            </w:r>
            <w:r>
              <w:rPr>
                <w:noProof/>
                <w:webHidden/>
              </w:rPr>
              <w:tab/>
            </w:r>
            <w:r>
              <w:rPr>
                <w:noProof/>
                <w:webHidden/>
              </w:rPr>
              <w:fldChar w:fldCharType="begin"/>
            </w:r>
            <w:r>
              <w:rPr>
                <w:noProof/>
                <w:webHidden/>
              </w:rPr>
              <w:instrText xml:space="preserve"> PAGEREF _Toc531680196 \h </w:instrText>
            </w:r>
            <w:r>
              <w:rPr>
                <w:noProof/>
                <w:webHidden/>
              </w:rPr>
            </w:r>
            <w:r>
              <w:rPr>
                <w:noProof/>
                <w:webHidden/>
              </w:rPr>
              <w:fldChar w:fldCharType="separate"/>
            </w:r>
            <w:r>
              <w:rPr>
                <w:noProof/>
                <w:webHidden/>
              </w:rPr>
              <w:t>11</w:t>
            </w:r>
            <w:r>
              <w:rPr>
                <w:noProof/>
                <w:webHidden/>
              </w:rPr>
              <w:fldChar w:fldCharType="end"/>
            </w:r>
          </w:hyperlink>
        </w:p>
        <w:p w14:paraId="0BE0B936" w14:textId="37E1657D"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197" w:history="1">
            <w:r w:rsidRPr="00EE1A4E">
              <w:rPr>
                <w:rStyle w:val="Hipervnculo"/>
                <w:noProof/>
                <w:lang w:val="es-CR"/>
              </w:rPr>
              <w:t>Cláusula 15.</w:t>
            </w:r>
            <w:r>
              <w:rPr>
                <w:rFonts w:asciiTheme="minorHAnsi" w:eastAsiaTheme="minorEastAsia" w:hAnsiTheme="minorHAnsi" w:cstheme="minorBidi"/>
                <w:noProof/>
                <w:szCs w:val="22"/>
                <w:lang w:val="es-CR" w:eastAsia="es-CR"/>
              </w:rPr>
              <w:tab/>
            </w:r>
            <w:r w:rsidRPr="00EE1A4E">
              <w:rPr>
                <w:rStyle w:val="Hipervnculo"/>
                <w:noProof/>
                <w:lang w:val="es-CR"/>
              </w:rPr>
              <w:t>Medidas de Salvaguarda</w:t>
            </w:r>
            <w:r>
              <w:rPr>
                <w:noProof/>
                <w:webHidden/>
              </w:rPr>
              <w:tab/>
            </w:r>
            <w:r>
              <w:rPr>
                <w:noProof/>
                <w:webHidden/>
              </w:rPr>
              <w:fldChar w:fldCharType="begin"/>
            </w:r>
            <w:r>
              <w:rPr>
                <w:noProof/>
                <w:webHidden/>
              </w:rPr>
              <w:instrText xml:space="preserve"> PAGEREF _Toc531680197 \h </w:instrText>
            </w:r>
            <w:r>
              <w:rPr>
                <w:noProof/>
                <w:webHidden/>
              </w:rPr>
            </w:r>
            <w:r>
              <w:rPr>
                <w:noProof/>
                <w:webHidden/>
              </w:rPr>
              <w:fldChar w:fldCharType="separate"/>
            </w:r>
            <w:r>
              <w:rPr>
                <w:noProof/>
                <w:webHidden/>
              </w:rPr>
              <w:t>12</w:t>
            </w:r>
            <w:r>
              <w:rPr>
                <w:noProof/>
                <w:webHidden/>
              </w:rPr>
              <w:fldChar w:fldCharType="end"/>
            </w:r>
          </w:hyperlink>
        </w:p>
        <w:p w14:paraId="472E11C7" w14:textId="18EB889E"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198" w:history="1">
            <w:r w:rsidRPr="00EE1A4E">
              <w:rPr>
                <w:rStyle w:val="Hipervnculo"/>
                <w:noProof/>
                <w:lang w:val="es-CR"/>
              </w:rPr>
              <w:t>Cláusula 16.</w:t>
            </w:r>
            <w:r>
              <w:rPr>
                <w:rFonts w:asciiTheme="minorHAnsi" w:eastAsiaTheme="minorEastAsia" w:hAnsiTheme="minorHAnsi" w:cstheme="minorBidi"/>
                <w:noProof/>
                <w:szCs w:val="22"/>
                <w:lang w:val="es-CR" w:eastAsia="es-CR"/>
              </w:rPr>
              <w:tab/>
            </w:r>
            <w:r w:rsidRPr="00EE1A4E">
              <w:rPr>
                <w:rStyle w:val="Hipervnculo"/>
                <w:noProof/>
                <w:lang w:val="es-CR"/>
              </w:rPr>
              <w:t>Medidas De Seguridad</w:t>
            </w:r>
            <w:r>
              <w:rPr>
                <w:noProof/>
                <w:webHidden/>
              </w:rPr>
              <w:tab/>
            </w:r>
            <w:r>
              <w:rPr>
                <w:noProof/>
                <w:webHidden/>
              </w:rPr>
              <w:fldChar w:fldCharType="begin"/>
            </w:r>
            <w:r>
              <w:rPr>
                <w:noProof/>
                <w:webHidden/>
              </w:rPr>
              <w:instrText xml:space="preserve"> PAGEREF _Toc531680198 \h </w:instrText>
            </w:r>
            <w:r>
              <w:rPr>
                <w:noProof/>
                <w:webHidden/>
              </w:rPr>
            </w:r>
            <w:r>
              <w:rPr>
                <w:noProof/>
                <w:webHidden/>
              </w:rPr>
              <w:fldChar w:fldCharType="separate"/>
            </w:r>
            <w:r>
              <w:rPr>
                <w:noProof/>
                <w:webHidden/>
              </w:rPr>
              <w:t>12</w:t>
            </w:r>
            <w:r>
              <w:rPr>
                <w:noProof/>
                <w:webHidden/>
              </w:rPr>
              <w:fldChar w:fldCharType="end"/>
            </w:r>
          </w:hyperlink>
        </w:p>
        <w:p w14:paraId="4D6CCBDF" w14:textId="7FA0E7B6"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199" w:history="1">
            <w:r w:rsidRPr="00EE1A4E">
              <w:rPr>
                <w:rStyle w:val="Hipervnculo"/>
                <w:noProof/>
                <w:lang w:val="es-CR"/>
              </w:rPr>
              <w:t>Cláusula 17.</w:t>
            </w:r>
            <w:r>
              <w:rPr>
                <w:rFonts w:asciiTheme="minorHAnsi" w:eastAsiaTheme="minorEastAsia" w:hAnsiTheme="minorHAnsi" w:cstheme="minorBidi"/>
                <w:noProof/>
                <w:szCs w:val="22"/>
                <w:lang w:val="es-CR" w:eastAsia="es-CR"/>
              </w:rPr>
              <w:tab/>
            </w:r>
            <w:r w:rsidRPr="00EE1A4E">
              <w:rPr>
                <w:rStyle w:val="Hipervnculo"/>
                <w:bCs/>
                <w:noProof/>
                <w:lang w:val="es-CR"/>
              </w:rPr>
              <w:t>Agravación del riesgo</w:t>
            </w:r>
            <w:r>
              <w:rPr>
                <w:noProof/>
                <w:webHidden/>
              </w:rPr>
              <w:tab/>
            </w:r>
            <w:r>
              <w:rPr>
                <w:noProof/>
                <w:webHidden/>
              </w:rPr>
              <w:fldChar w:fldCharType="begin"/>
            </w:r>
            <w:r>
              <w:rPr>
                <w:noProof/>
                <w:webHidden/>
              </w:rPr>
              <w:instrText xml:space="preserve"> PAGEREF _Toc531680199 \h </w:instrText>
            </w:r>
            <w:r>
              <w:rPr>
                <w:noProof/>
                <w:webHidden/>
              </w:rPr>
            </w:r>
            <w:r>
              <w:rPr>
                <w:noProof/>
                <w:webHidden/>
              </w:rPr>
              <w:fldChar w:fldCharType="separate"/>
            </w:r>
            <w:r>
              <w:rPr>
                <w:noProof/>
                <w:webHidden/>
              </w:rPr>
              <w:t>12</w:t>
            </w:r>
            <w:r>
              <w:rPr>
                <w:noProof/>
                <w:webHidden/>
              </w:rPr>
              <w:fldChar w:fldCharType="end"/>
            </w:r>
          </w:hyperlink>
        </w:p>
        <w:p w14:paraId="61D5F5EA" w14:textId="32D5F6FB"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200" w:history="1">
            <w:r w:rsidRPr="00EE1A4E">
              <w:rPr>
                <w:rStyle w:val="Hipervnculo"/>
                <w:noProof/>
                <w:lang w:val="es-CR"/>
              </w:rPr>
              <w:t>Cláusula 18.</w:t>
            </w:r>
            <w:r>
              <w:rPr>
                <w:rFonts w:asciiTheme="minorHAnsi" w:eastAsiaTheme="minorEastAsia" w:hAnsiTheme="minorHAnsi" w:cstheme="minorBidi"/>
                <w:noProof/>
                <w:szCs w:val="22"/>
                <w:lang w:val="es-CR" w:eastAsia="es-CR"/>
              </w:rPr>
              <w:tab/>
            </w:r>
            <w:r w:rsidRPr="00EE1A4E">
              <w:rPr>
                <w:rStyle w:val="Hipervnculo"/>
                <w:noProof/>
                <w:lang w:val="es-CR"/>
              </w:rPr>
              <w:t>Reticencia o falsedad en la declaración del riesgo</w:t>
            </w:r>
            <w:r>
              <w:rPr>
                <w:noProof/>
                <w:webHidden/>
              </w:rPr>
              <w:tab/>
            </w:r>
            <w:r>
              <w:rPr>
                <w:noProof/>
                <w:webHidden/>
              </w:rPr>
              <w:fldChar w:fldCharType="begin"/>
            </w:r>
            <w:r>
              <w:rPr>
                <w:noProof/>
                <w:webHidden/>
              </w:rPr>
              <w:instrText xml:space="preserve"> PAGEREF _Toc531680200 \h </w:instrText>
            </w:r>
            <w:r>
              <w:rPr>
                <w:noProof/>
                <w:webHidden/>
              </w:rPr>
            </w:r>
            <w:r>
              <w:rPr>
                <w:noProof/>
                <w:webHidden/>
              </w:rPr>
              <w:fldChar w:fldCharType="separate"/>
            </w:r>
            <w:r>
              <w:rPr>
                <w:noProof/>
                <w:webHidden/>
              </w:rPr>
              <w:t>13</w:t>
            </w:r>
            <w:r>
              <w:rPr>
                <w:noProof/>
                <w:webHidden/>
              </w:rPr>
              <w:fldChar w:fldCharType="end"/>
            </w:r>
          </w:hyperlink>
        </w:p>
        <w:p w14:paraId="6847EBEB" w14:textId="231D7A37"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201" w:history="1">
            <w:r w:rsidRPr="00EE1A4E">
              <w:rPr>
                <w:rStyle w:val="Hipervnculo"/>
                <w:noProof/>
                <w:lang w:val="es-CR"/>
              </w:rPr>
              <w:t>Cláusula 19.</w:t>
            </w:r>
            <w:r>
              <w:rPr>
                <w:rFonts w:asciiTheme="minorHAnsi" w:eastAsiaTheme="minorEastAsia" w:hAnsiTheme="minorHAnsi" w:cstheme="minorBidi"/>
                <w:noProof/>
                <w:szCs w:val="22"/>
                <w:lang w:val="es-CR" w:eastAsia="es-CR"/>
              </w:rPr>
              <w:tab/>
            </w:r>
            <w:r w:rsidRPr="00EE1A4E">
              <w:rPr>
                <w:rStyle w:val="Hipervnculo"/>
                <w:noProof/>
                <w:lang w:val="es-CR"/>
              </w:rPr>
              <w:t>Efecto de reticencia o inexactitud de declaraciones sobre el siniestro</w:t>
            </w:r>
            <w:r>
              <w:rPr>
                <w:noProof/>
                <w:webHidden/>
              </w:rPr>
              <w:tab/>
            </w:r>
            <w:r>
              <w:rPr>
                <w:noProof/>
                <w:webHidden/>
              </w:rPr>
              <w:fldChar w:fldCharType="begin"/>
            </w:r>
            <w:r>
              <w:rPr>
                <w:noProof/>
                <w:webHidden/>
              </w:rPr>
              <w:instrText xml:space="preserve"> PAGEREF _Toc531680201 \h </w:instrText>
            </w:r>
            <w:r>
              <w:rPr>
                <w:noProof/>
                <w:webHidden/>
              </w:rPr>
            </w:r>
            <w:r>
              <w:rPr>
                <w:noProof/>
                <w:webHidden/>
              </w:rPr>
              <w:fldChar w:fldCharType="separate"/>
            </w:r>
            <w:r>
              <w:rPr>
                <w:noProof/>
                <w:webHidden/>
              </w:rPr>
              <w:t>14</w:t>
            </w:r>
            <w:r>
              <w:rPr>
                <w:noProof/>
                <w:webHidden/>
              </w:rPr>
              <w:fldChar w:fldCharType="end"/>
            </w:r>
          </w:hyperlink>
        </w:p>
        <w:p w14:paraId="2A329560" w14:textId="1D67071C"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202" w:history="1">
            <w:r w:rsidRPr="00EE1A4E">
              <w:rPr>
                <w:rStyle w:val="Hipervnculo"/>
                <w:bCs/>
                <w:noProof/>
                <w:lang w:val="es-CR"/>
              </w:rPr>
              <w:t>Cláusula 20.</w:t>
            </w:r>
            <w:r>
              <w:rPr>
                <w:rFonts w:asciiTheme="minorHAnsi" w:eastAsiaTheme="minorEastAsia" w:hAnsiTheme="minorHAnsi" w:cstheme="minorBidi"/>
                <w:noProof/>
                <w:szCs w:val="22"/>
                <w:lang w:val="es-CR" w:eastAsia="es-CR"/>
              </w:rPr>
              <w:tab/>
            </w:r>
            <w:r w:rsidRPr="00EE1A4E">
              <w:rPr>
                <w:rStyle w:val="Hipervnculo"/>
                <w:bCs/>
                <w:noProof/>
                <w:lang w:val="es-CR"/>
              </w:rPr>
              <w:t>Deducible</w:t>
            </w:r>
            <w:r>
              <w:rPr>
                <w:noProof/>
                <w:webHidden/>
              </w:rPr>
              <w:tab/>
            </w:r>
            <w:r>
              <w:rPr>
                <w:noProof/>
                <w:webHidden/>
              </w:rPr>
              <w:fldChar w:fldCharType="begin"/>
            </w:r>
            <w:r>
              <w:rPr>
                <w:noProof/>
                <w:webHidden/>
              </w:rPr>
              <w:instrText xml:space="preserve"> PAGEREF _Toc531680202 \h </w:instrText>
            </w:r>
            <w:r>
              <w:rPr>
                <w:noProof/>
                <w:webHidden/>
              </w:rPr>
            </w:r>
            <w:r>
              <w:rPr>
                <w:noProof/>
                <w:webHidden/>
              </w:rPr>
              <w:fldChar w:fldCharType="separate"/>
            </w:r>
            <w:r>
              <w:rPr>
                <w:noProof/>
                <w:webHidden/>
              </w:rPr>
              <w:t>14</w:t>
            </w:r>
            <w:r>
              <w:rPr>
                <w:noProof/>
                <w:webHidden/>
              </w:rPr>
              <w:fldChar w:fldCharType="end"/>
            </w:r>
          </w:hyperlink>
        </w:p>
        <w:p w14:paraId="71995924" w14:textId="5EB0D3F7"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203" w:history="1">
            <w:r w:rsidRPr="00EE1A4E">
              <w:rPr>
                <w:rStyle w:val="Hipervnculo"/>
                <w:bCs/>
                <w:noProof/>
                <w:lang w:val="es-CR"/>
              </w:rPr>
              <w:t>Cláusula 21.</w:t>
            </w:r>
            <w:r>
              <w:rPr>
                <w:rFonts w:asciiTheme="minorHAnsi" w:eastAsiaTheme="minorEastAsia" w:hAnsiTheme="minorHAnsi" w:cstheme="minorBidi"/>
                <w:noProof/>
                <w:szCs w:val="22"/>
                <w:lang w:val="es-CR" w:eastAsia="es-CR"/>
              </w:rPr>
              <w:tab/>
            </w:r>
            <w:r w:rsidRPr="00EE1A4E">
              <w:rPr>
                <w:rStyle w:val="Hipervnculo"/>
                <w:bCs/>
                <w:noProof/>
                <w:lang w:val="es-CR"/>
              </w:rPr>
              <w:t>Cesión de derechos y subrogación</w:t>
            </w:r>
            <w:r>
              <w:rPr>
                <w:noProof/>
                <w:webHidden/>
              </w:rPr>
              <w:tab/>
            </w:r>
            <w:r>
              <w:rPr>
                <w:noProof/>
                <w:webHidden/>
              </w:rPr>
              <w:fldChar w:fldCharType="begin"/>
            </w:r>
            <w:r>
              <w:rPr>
                <w:noProof/>
                <w:webHidden/>
              </w:rPr>
              <w:instrText xml:space="preserve"> PAGEREF _Toc531680203 \h </w:instrText>
            </w:r>
            <w:r>
              <w:rPr>
                <w:noProof/>
                <w:webHidden/>
              </w:rPr>
            </w:r>
            <w:r>
              <w:rPr>
                <w:noProof/>
                <w:webHidden/>
              </w:rPr>
              <w:fldChar w:fldCharType="separate"/>
            </w:r>
            <w:r>
              <w:rPr>
                <w:noProof/>
                <w:webHidden/>
              </w:rPr>
              <w:t>14</w:t>
            </w:r>
            <w:r>
              <w:rPr>
                <w:noProof/>
                <w:webHidden/>
              </w:rPr>
              <w:fldChar w:fldCharType="end"/>
            </w:r>
          </w:hyperlink>
        </w:p>
        <w:p w14:paraId="22FDAF0B" w14:textId="03B0567B"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204" w:history="1">
            <w:r w:rsidRPr="00EE1A4E">
              <w:rPr>
                <w:rStyle w:val="Hipervnculo"/>
                <w:bCs/>
                <w:noProof/>
                <w:lang w:val="es-CR"/>
              </w:rPr>
              <w:t>Cláusula 22.</w:t>
            </w:r>
            <w:r>
              <w:rPr>
                <w:rFonts w:asciiTheme="minorHAnsi" w:eastAsiaTheme="minorEastAsia" w:hAnsiTheme="minorHAnsi" w:cstheme="minorBidi"/>
                <w:noProof/>
                <w:szCs w:val="22"/>
                <w:lang w:val="es-CR" w:eastAsia="es-CR"/>
              </w:rPr>
              <w:tab/>
            </w:r>
            <w:r w:rsidRPr="00EE1A4E">
              <w:rPr>
                <w:rStyle w:val="Hipervnculo"/>
                <w:noProof/>
                <w:lang w:val="es-CR"/>
              </w:rPr>
              <w:t>Pluralidad</w:t>
            </w:r>
            <w:r w:rsidRPr="00EE1A4E">
              <w:rPr>
                <w:rStyle w:val="Hipervnculo"/>
                <w:bCs/>
                <w:noProof/>
                <w:lang w:val="es-CR"/>
              </w:rPr>
              <w:t xml:space="preserve"> de seguros</w:t>
            </w:r>
            <w:r>
              <w:rPr>
                <w:noProof/>
                <w:webHidden/>
              </w:rPr>
              <w:tab/>
            </w:r>
            <w:r>
              <w:rPr>
                <w:noProof/>
                <w:webHidden/>
              </w:rPr>
              <w:fldChar w:fldCharType="begin"/>
            </w:r>
            <w:r>
              <w:rPr>
                <w:noProof/>
                <w:webHidden/>
              </w:rPr>
              <w:instrText xml:space="preserve"> PAGEREF _Toc531680204 \h </w:instrText>
            </w:r>
            <w:r>
              <w:rPr>
                <w:noProof/>
                <w:webHidden/>
              </w:rPr>
            </w:r>
            <w:r>
              <w:rPr>
                <w:noProof/>
                <w:webHidden/>
              </w:rPr>
              <w:fldChar w:fldCharType="separate"/>
            </w:r>
            <w:r>
              <w:rPr>
                <w:noProof/>
                <w:webHidden/>
              </w:rPr>
              <w:t>14</w:t>
            </w:r>
            <w:r>
              <w:rPr>
                <w:noProof/>
                <w:webHidden/>
              </w:rPr>
              <w:fldChar w:fldCharType="end"/>
            </w:r>
          </w:hyperlink>
        </w:p>
        <w:p w14:paraId="7931014C" w14:textId="119C0E1D" w:rsidR="00827275" w:rsidRPr="00827275" w:rsidRDefault="00827275">
          <w:pPr>
            <w:pStyle w:val="TDC2"/>
            <w:rPr>
              <w:rFonts w:asciiTheme="minorHAnsi" w:eastAsiaTheme="minorEastAsia" w:hAnsiTheme="minorHAnsi" w:cstheme="minorBidi"/>
              <w:b w:val="0"/>
              <w:szCs w:val="22"/>
              <w:lang w:val="es-CR" w:eastAsia="es-CR"/>
            </w:rPr>
          </w:pPr>
          <w:hyperlink w:anchor="_Toc531680205" w:history="1">
            <w:r w:rsidRPr="00827275">
              <w:rPr>
                <w:rStyle w:val="Hipervnculo"/>
                <w:b w:val="0"/>
                <w:bCs/>
                <w:lang w:val="es-CR"/>
              </w:rPr>
              <w:t>Cláusula 23.</w:t>
            </w:r>
            <w:r w:rsidRPr="00827275">
              <w:rPr>
                <w:rFonts w:asciiTheme="minorHAnsi" w:eastAsiaTheme="minorEastAsia" w:hAnsiTheme="minorHAnsi" w:cstheme="minorBidi"/>
                <w:b w:val="0"/>
                <w:szCs w:val="22"/>
                <w:lang w:val="es-CR" w:eastAsia="es-CR"/>
              </w:rPr>
              <w:tab/>
            </w:r>
            <w:r w:rsidRPr="00827275">
              <w:rPr>
                <w:rStyle w:val="Hipervnculo"/>
                <w:b w:val="0"/>
                <w:bCs/>
                <w:lang w:val="es-CR"/>
              </w:rPr>
              <w:t>Pérdida de indemnización por renuncia a derechos</w:t>
            </w:r>
            <w:r w:rsidRPr="00827275">
              <w:rPr>
                <w:b w:val="0"/>
                <w:webHidden/>
              </w:rPr>
              <w:tab/>
            </w:r>
            <w:r w:rsidRPr="00827275">
              <w:rPr>
                <w:b w:val="0"/>
                <w:webHidden/>
              </w:rPr>
              <w:fldChar w:fldCharType="begin"/>
            </w:r>
            <w:r w:rsidRPr="00827275">
              <w:rPr>
                <w:b w:val="0"/>
                <w:webHidden/>
              </w:rPr>
              <w:instrText xml:space="preserve"> PAGEREF _Toc531680205 \h </w:instrText>
            </w:r>
            <w:r w:rsidRPr="00827275">
              <w:rPr>
                <w:b w:val="0"/>
                <w:webHidden/>
              </w:rPr>
            </w:r>
            <w:r w:rsidRPr="00827275">
              <w:rPr>
                <w:b w:val="0"/>
                <w:webHidden/>
              </w:rPr>
              <w:fldChar w:fldCharType="separate"/>
            </w:r>
            <w:r w:rsidRPr="00827275">
              <w:rPr>
                <w:b w:val="0"/>
                <w:webHidden/>
              </w:rPr>
              <w:t>15</w:t>
            </w:r>
            <w:r w:rsidRPr="00827275">
              <w:rPr>
                <w:b w:val="0"/>
                <w:webHidden/>
              </w:rPr>
              <w:fldChar w:fldCharType="end"/>
            </w:r>
          </w:hyperlink>
        </w:p>
        <w:p w14:paraId="680BCBAD" w14:textId="0AA3B757" w:rsidR="00827275" w:rsidRPr="00827275" w:rsidRDefault="00827275">
          <w:pPr>
            <w:pStyle w:val="TDC2"/>
            <w:rPr>
              <w:rFonts w:asciiTheme="minorHAnsi" w:eastAsiaTheme="minorEastAsia" w:hAnsiTheme="minorHAnsi" w:cstheme="minorBidi"/>
              <w:b w:val="0"/>
              <w:szCs w:val="22"/>
              <w:lang w:val="es-CR" w:eastAsia="es-CR"/>
            </w:rPr>
          </w:pPr>
          <w:hyperlink w:anchor="_Toc531680206" w:history="1">
            <w:r w:rsidRPr="00827275">
              <w:rPr>
                <w:rStyle w:val="Hipervnculo"/>
                <w:b w:val="0"/>
                <w:bCs/>
                <w:lang w:val="es-CR"/>
              </w:rPr>
              <w:t>Cláusula 24.</w:t>
            </w:r>
            <w:r w:rsidRPr="00827275">
              <w:rPr>
                <w:rFonts w:asciiTheme="minorHAnsi" w:eastAsiaTheme="minorEastAsia" w:hAnsiTheme="minorHAnsi" w:cstheme="minorBidi"/>
                <w:b w:val="0"/>
                <w:szCs w:val="22"/>
                <w:lang w:val="es-CR" w:eastAsia="es-CR"/>
              </w:rPr>
              <w:tab/>
            </w:r>
            <w:r w:rsidRPr="00827275">
              <w:rPr>
                <w:rStyle w:val="Hipervnculo"/>
                <w:b w:val="0"/>
                <w:bCs/>
                <w:lang w:val="es-CR"/>
              </w:rPr>
              <w:t>Legitimación de capitales</w:t>
            </w:r>
            <w:r w:rsidRPr="00827275">
              <w:rPr>
                <w:b w:val="0"/>
                <w:webHidden/>
              </w:rPr>
              <w:tab/>
            </w:r>
            <w:r w:rsidRPr="00827275">
              <w:rPr>
                <w:b w:val="0"/>
                <w:webHidden/>
              </w:rPr>
              <w:fldChar w:fldCharType="begin"/>
            </w:r>
            <w:r w:rsidRPr="00827275">
              <w:rPr>
                <w:b w:val="0"/>
                <w:webHidden/>
              </w:rPr>
              <w:instrText xml:space="preserve"> PAGEREF _Toc531680206 \h </w:instrText>
            </w:r>
            <w:r w:rsidRPr="00827275">
              <w:rPr>
                <w:b w:val="0"/>
                <w:webHidden/>
              </w:rPr>
            </w:r>
            <w:r w:rsidRPr="00827275">
              <w:rPr>
                <w:b w:val="0"/>
                <w:webHidden/>
              </w:rPr>
              <w:fldChar w:fldCharType="separate"/>
            </w:r>
            <w:r w:rsidRPr="00827275">
              <w:rPr>
                <w:b w:val="0"/>
                <w:webHidden/>
              </w:rPr>
              <w:t>15</w:t>
            </w:r>
            <w:r w:rsidRPr="00827275">
              <w:rPr>
                <w:b w:val="0"/>
                <w:webHidden/>
              </w:rPr>
              <w:fldChar w:fldCharType="end"/>
            </w:r>
          </w:hyperlink>
        </w:p>
        <w:p w14:paraId="27918A7C" w14:textId="13BC1D6A" w:rsidR="00827275" w:rsidRDefault="00827275">
          <w:pPr>
            <w:pStyle w:val="TDC2"/>
            <w:rPr>
              <w:rFonts w:asciiTheme="minorHAnsi" w:eastAsiaTheme="minorEastAsia" w:hAnsiTheme="minorHAnsi" w:cstheme="minorBidi"/>
              <w:b w:val="0"/>
              <w:szCs w:val="22"/>
              <w:lang w:val="es-CR" w:eastAsia="es-CR"/>
            </w:rPr>
          </w:pPr>
          <w:hyperlink w:anchor="_Toc531680207" w:history="1">
            <w:r w:rsidRPr="00EE1A4E">
              <w:rPr>
                <w:rStyle w:val="Hipervnculo"/>
                <w:lang w:val="es-CR"/>
              </w:rPr>
              <w:t>SECCIÓN II. OBLIGACIONES DE SEGUROS LAFISE</w:t>
            </w:r>
            <w:r>
              <w:rPr>
                <w:webHidden/>
              </w:rPr>
              <w:tab/>
            </w:r>
            <w:r>
              <w:rPr>
                <w:webHidden/>
              </w:rPr>
              <w:fldChar w:fldCharType="begin"/>
            </w:r>
            <w:r>
              <w:rPr>
                <w:webHidden/>
              </w:rPr>
              <w:instrText xml:space="preserve"> PAGEREF _Toc531680207 \h </w:instrText>
            </w:r>
            <w:r>
              <w:rPr>
                <w:webHidden/>
              </w:rPr>
            </w:r>
            <w:r>
              <w:rPr>
                <w:webHidden/>
              </w:rPr>
              <w:fldChar w:fldCharType="separate"/>
            </w:r>
            <w:r>
              <w:rPr>
                <w:webHidden/>
              </w:rPr>
              <w:t>16</w:t>
            </w:r>
            <w:r>
              <w:rPr>
                <w:webHidden/>
              </w:rPr>
              <w:fldChar w:fldCharType="end"/>
            </w:r>
          </w:hyperlink>
        </w:p>
        <w:p w14:paraId="157A7A56" w14:textId="5047B13C" w:rsidR="00827275" w:rsidRPr="00827275" w:rsidRDefault="00827275">
          <w:pPr>
            <w:pStyle w:val="TDC2"/>
            <w:rPr>
              <w:rFonts w:asciiTheme="minorHAnsi" w:eastAsiaTheme="minorEastAsia" w:hAnsiTheme="minorHAnsi" w:cstheme="minorBidi"/>
              <w:b w:val="0"/>
              <w:szCs w:val="22"/>
              <w:lang w:val="es-CR" w:eastAsia="es-CR"/>
            </w:rPr>
          </w:pPr>
          <w:hyperlink w:anchor="_Toc531680208" w:history="1">
            <w:r w:rsidRPr="00827275">
              <w:rPr>
                <w:rStyle w:val="Hipervnculo"/>
                <w:b w:val="0"/>
                <w:bCs/>
                <w:lang w:val="es-CR"/>
              </w:rPr>
              <w:t>Cláusula 25.</w:t>
            </w:r>
            <w:r w:rsidRPr="00827275">
              <w:rPr>
                <w:rFonts w:asciiTheme="minorHAnsi" w:eastAsiaTheme="minorEastAsia" w:hAnsiTheme="minorHAnsi" w:cstheme="minorBidi"/>
                <w:b w:val="0"/>
                <w:szCs w:val="22"/>
                <w:lang w:val="es-CR" w:eastAsia="es-CR"/>
              </w:rPr>
              <w:tab/>
            </w:r>
            <w:r w:rsidRPr="00827275">
              <w:rPr>
                <w:rStyle w:val="Hipervnculo"/>
                <w:b w:val="0"/>
                <w:bCs/>
                <w:lang w:val="es-CR"/>
              </w:rPr>
              <w:t>Formalidades y Entrega</w:t>
            </w:r>
            <w:r w:rsidRPr="00827275">
              <w:rPr>
                <w:b w:val="0"/>
                <w:webHidden/>
              </w:rPr>
              <w:tab/>
            </w:r>
            <w:r w:rsidRPr="00827275">
              <w:rPr>
                <w:b w:val="0"/>
                <w:webHidden/>
              </w:rPr>
              <w:fldChar w:fldCharType="begin"/>
            </w:r>
            <w:r w:rsidRPr="00827275">
              <w:rPr>
                <w:b w:val="0"/>
                <w:webHidden/>
              </w:rPr>
              <w:instrText xml:space="preserve"> PAGEREF _Toc531680208 \h </w:instrText>
            </w:r>
            <w:r w:rsidRPr="00827275">
              <w:rPr>
                <w:b w:val="0"/>
                <w:webHidden/>
              </w:rPr>
            </w:r>
            <w:r w:rsidRPr="00827275">
              <w:rPr>
                <w:b w:val="0"/>
                <w:webHidden/>
              </w:rPr>
              <w:fldChar w:fldCharType="separate"/>
            </w:r>
            <w:r w:rsidRPr="00827275">
              <w:rPr>
                <w:b w:val="0"/>
                <w:webHidden/>
              </w:rPr>
              <w:t>16</w:t>
            </w:r>
            <w:r w:rsidRPr="00827275">
              <w:rPr>
                <w:b w:val="0"/>
                <w:webHidden/>
              </w:rPr>
              <w:fldChar w:fldCharType="end"/>
            </w:r>
          </w:hyperlink>
        </w:p>
        <w:p w14:paraId="16B3ED11" w14:textId="3571C4A0" w:rsidR="00827275" w:rsidRPr="00827275" w:rsidRDefault="00827275">
          <w:pPr>
            <w:pStyle w:val="TDC2"/>
            <w:rPr>
              <w:rFonts w:asciiTheme="minorHAnsi" w:eastAsiaTheme="minorEastAsia" w:hAnsiTheme="minorHAnsi" w:cstheme="minorBidi"/>
              <w:b w:val="0"/>
              <w:szCs w:val="22"/>
              <w:lang w:val="es-CR" w:eastAsia="es-CR"/>
            </w:rPr>
          </w:pPr>
          <w:hyperlink w:anchor="_Toc531680209" w:history="1">
            <w:r w:rsidRPr="00827275">
              <w:rPr>
                <w:rStyle w:val="Hipervnculo"/>
                <w:b w:val="0"/>
                <w:lang w:val="es-CR"/>
              </w:rPr>
              <w:t>Cláusula 26.</w:t>
            </w:r>
            <w:r w:rsidRPr="00827275">
              <w:rPr>
                <w:rFonts w:asciiTheme="minorHAnsi" w:eastAsiaTheme="minorEastAsia" w:hAnsiTheme="minorHAnsi" w:cstheme="minorBidi"/>
                <w:b w:val="0"/>
                <w:szCs w:val="22"/>
                <w:lang w:val="es-CR" w:eastAsia="es-CR"/>
              </w:rPr>
              <w:tab/>
            </w:r>
            <w:r w:rsidRPr="00827275">
              <w:rPr>
                <w:rStyle w:val="Hipervnculo"/>
                <w:b w:val="0"/>
                <w:bCs/>
                <w:lang w:val="es-CR"/>
              </w:rPr>
              <w:t>Obligación de resolver reclamos y de indemnizar</w:t>
            </w:r>
            <w:r w:rsidRPr="00827275">
              <w:rPr>
                <w:b w:val="0"/>
                <w:webHidden/>
              </w:rPr>
              <w:tab/>
            </w:r>
            <w:r w:rsidRPr="00827275">
              <w:rPr>
                <w:b w:val="0"/>
                <w:webHidden/>
              </w:rPr>
              <w:fldChar w:fldCharType="begin"/>
            </w:r>
            <w:r w:rsidRPr="00827275">
              <w:rPr>
                <w:b w:val="0"/>
                <w:webHidden/>
              </w:rPr>
              <w:instrText xml:space="preserve"> PAGEREF _Toc531680209 \h </w:instrText>
            </w:r>
            <w:r w:rsidRPr="00827275">
              <w:rPr>
                <w:b w:val="0"/>
                <w:webHidden/>
              </w:rPr>
            </w:r>
            <w:r w:rsidRPr="00827275">
              <w:rPr>
                <w:b w:val="0"/>
                <w:webHidden/>
              </w:rPr>
              <w:fldChar w:fldCharType="separate"/>
            </w:r>
            <w:r w:rsidRPr="00827275">
              <w:rPr>
                <w:b w:val="0"/>
                <w:webHidden/>
              </w:rPr>
              <w:t>16</w:t>
            </w:r>
            <w:r w:rsidRPr="00827275">
              <w:rPr>
                <w:b w:val="0"/>
                <w:webHidden/>
              </w:rPr>
              <w:fldChar w:fldCharType="end"/>
            </w:r>
          </w:hyperlink>
        </w:p>
        <w:p w14:paraId="0F9A6505" w14:textId="0A0D22A9" w:rsidR="00827275" w:rsidRPr="00827275" w:rsidRDefault="00827275">
          <w:pPr>
            <w:pStyle w:val="TDC2"/>
            <w:rPr>
              <w:rFonts w:asciiTheme="minorHAnsi" w:eastAsiaTheme="minorEastAsia" w:hAnsiTheme="minorHAnsi" w:cstheme="minorBidi"/>
              <w:b w:val="0"/>
              <w:szCs w:val="22"/>
              <w:lang w:val="es-CR" w:eastAsia="es-CR"/>
            </w:rPr>
          </w:pPr>
          <w:hyperlink w:anchor="_Toc531680210" w:history="1">
            <w:r w:rsidRPr="00827275">
              <w:rPr>
                <w:rStyle w:val="Hipervnculo"/>
                <w:b w:val="0"/>
                <w:lang w:val="es-CR"/>
              </w:rPr>
              <w:t>Cláusula 27.</w:t>
            </w:r>
            <w:r w:rsidRPr="00827275">
              <w:rPr>
                <w:rFonts w:asciiTheme="minorHAnsi" w:eastAsiaTheme="minorEastAsia" w:hAnsiTheme="minorHAnsi" w:cstheme="minorBidi"/>
                <w:b w:val="0"/>
                <w:szCs w:val="22"/>
                <w:lang w:val="es-CR" w:eastAsia="es-CR"/>
              </w:rPr>
              <w:tab/>
            </w:r>
            <w:r w:rsidRPr="00827275">
              <w:rPr>
                <w:rStyle w:val="Hipervnculo"/>
                <w:b w:val="0"/>
                <w:bCs/>
                <w:lang w:val="es-CR"/>
              </w:rPr>
              <w:t>Confidencialidad de la información</w:t>
            </w:r>
            <w:r w:rsidRPr="00827275">
              <w:rPr>
                <w:b w:val="0"/>
                <w:webHidden/>
              </w:rPr>
              <w:tab/>
            </w:r>
            <w:r w:rsidRPr="00827275">
              <w:rPr>
                <w:b w:val="0"/>
                <w:webHidden/>
              </w:rPr>
              <w:fldChar w:fldCharType="begin"/>
            </w:r>
            <w:r w:rsidRPr="00827275">
              <w:rPr>
                <w:b w:val="0"/>
                <w:webHidden/>
              </w:rPr>
              <w:instrText xml:space="preserve"> PAGEREF _Toc531680210 \h </w:instrText>
            </w:r>
            <w:r w:rsidRPr="00827275">
              <w:rPr>
                <w:b w:val="0"/>
                <w:webHidden/>
              </w:rPr>
            </w:r>
            <w:r w:rsidRPr="00827275">
              <w:rPr>
                <w:b w:val="0"/>
                <w:webHidden/>
              </w:rPr>
              <w:fldChar w:fldCharType="separate"/>
            </w:r>
            <w:r w:rsidRPr="00827275">
              <w:rPr>
                <w:b w:val="0"/>
                <w:webHidden/>
              </w:rPr>
              <w:t>17</w:t>
            </w:r>
            <w:r w:rsidRPr="00827275">
              <w:rPr>
                <w:b w:val="0"/>
                <w:webHidden/>
              </w:rPr>
              <w:fldChar w:fldCharType="end"/>
            </w:r>
          </w:hyperlink>
        </w:p>
        <w:p w14:paraId="31221B01" w14:textId="5FD429B9" w:rsidR="00827275" w:rsidRDefault="00827275">
          <w:pPr>
            <w:pStyle w:val="TDC1"/>
            <w:rPr>
              <w:rFonts w:asciiTheme="minorHAnsi" w:eastAsiaTheme="minorEastAsia" w:hAnsiTheme="minorHAnsi" w:cstheme="minorBidi"/>
              <w:b w:val="0"/>
              <w:szCs w:val="22"/>
              <w:lang w:eastAsia="es-CR"/>
            </w:rPr>
          </w:pPr>
          <w:hyperlink w:anchor="_Toc531680211" w:history="1">
            <w:r w:rsidRPr="00EE1A4E">
              <w:rPr>
                <w:rStyle w:val="Hipervnculo"/>
              </w:rPr>
              <w:t>CAPÍTULO V.</w:t>
            </w:r>
            <w:r>
              <w:rPr>
                <w:rFonts w:asciiTheme="minorHAnsi" w:eastAsiaTheme="minorEastAsia" w:hAnsiTheme="minorHAnsi" w:cstheme="minorBidi"/>
                <w:b w:val="0"/>
                <w:szCs w:val="22"/>
                <w:lang w:eastAsia="es-CR"/>
              </w:rPr>
              <w:tab/>
            </w:r>
            <w:r w:rsidRPr="00EE1A4E">
              <w:rPr>
                <w:rStyle w:val="Hipervnculo"/>
              </w:rPr>
              <w:t>PRIMAS Y ASPECTOS RELACIONADOS</w:t>
            </w:r>
            <w:r>
              <w:rPr>
                <w:webHidden/>
              </w:rPr>
              <w:tab/>
            </w:r>
            <w:r>
              <w:rPr>
                <w:webHidden/>
              </w:rPr>
              <w:fldChar w:fldCharType="begin"/>
            </w:r>
            <w:r>
              <w:rPr>
                <w:webHidden/>
              </w:rPr>
              <w:instrText xml:space="preserve"> PAGEREF _Toc531680211 \h </w:instrText>
            </w:r>
            <w:r>
              <w:rPr>
                <w:webHidden/>
              </w:rPr>
            </w:r>
            <w:r>
              <w:rPr>
                <w:webHidden/>
              </w:rPr>
              <w:fldChar w:fldCharType="separate"/>
            </w:r>
            <w:r>
              <w:rPr>
                <w:webHidden/>
              </w:rPr>
              <w:t>17</w:t>
            </w:r>
            <w:r>
              <w:rPr>
                <w:webHidden/>
              </w:rPr>
              <w:fldChar w:fldCharType="end"/>
            </w:r>
          </w:hyperlink>
        </w:p>
        <w:p w14:paraId="0472B2F5" w14:textId="68546268" w:rsidR="00827275" w:rsidRPr="00827275" w:rsidRDefault="00827275">
          <w:pPr>
            <w:pStyle w:val="TDC2"/>
            <w:rPr>
              <w:rFonts w:asciiTheme="minorHAnsi" w:eastAsiaTheme="minorEastAsia" w:hAnsiTheme="minorHAnsi" w:cstheme="minorBidi"/>
              <w:b w:val="0"/>
              <w:szCs w:val="22"/>
              <w:lang w:val="es-CR" w:eastAsia="es-CR"/>
            </w:rPr>
          </w:pPr>
          <w:hyperlink w:anchor="_Toc531680212" w:history="1">
            <w:r w:rsidRPr="00827275">
              <w:rPr>
                <w:rStyle w:val="Hipervnculo"/>
                <w:b w:val="0"/>
                <w:bCs/>
                <w:lang w:val="es-CR"/>
              </w:rPr>
              <w:t>Cláusula 28.</w:t>
            </w:r>
            <w:r w:rsidRPr="00827275">
              <w:rPr>
                <w:rFonts w:asciiTheme="minorHAnsi" w:eastAsiaTheme="minorEastAsia" w:hAnsiTheme="minorHAnsi" w:cstheme="minorBidi"/>
                <w:b w:val="0"/>
                <w:szCs w:val="22"/>
                <w:lang w:val="es-CR" w:eastAsia="es-CR"/>
              </w:rPr>
              <w:tab/>
            </w:r>
            <w:r w:rsidRPr="00827275">
              <w:rPr>
                <w:rStyle w:val="Hipervnculo"/>
                <w:b w:val="0"/>
                <w:bCs/>
                <w:lang w:val="es-CR"/>
              </w:rPr>
              <w:t>Pago de prima</w:t>
            </w:r>
            <w:r w:rsidRPr="00827275">
              <w:rPr>
                <w:b w:val="0"/>
                <w:webHidden/>
              </w:rPr>
              <w:tab/>
            </w:r>
            <w:r w:rsidRPr="00827275">
              <w:rPr>
                <w:b w:val="0"/>
                <w:webHidden/>
              </w:rPr>
              <w:fldChar w:fldCharType="begin"/>
            </w:r>
            <w:r w:rsidRPr="00827275">
              <w:rPr>
                <w:b w:val="0"/>
                <w:webHidden/>
              </w:rPr>
              <w:instrText xml:space="preserve"> PAGEREF _Toc531680212 \h </w:instrText>
            </w:r>
            <w:r w:rsidRPr="00827275">
              <w:rPr>
                <w:b w:val="0"/>
                <w:webHidden/>
              </w:rPr>
            </w:r>
            <w:r w:rsidRPr="00827275">
              <w:rPr>
                <w:b w:val="0"/>
                <w:webHidden/>
              </w:rPr>
              <w:fldChar w:fldCharType="separate"/>
            </w:r>
            <w:r w:rsidRPr="00827275">
              <w:rPr>
                <w:b w:val="0"/>
                <w:webHidden/>
              </w:rPr>
              <w:t>17</w:t>
            </w:r>
            <w:r w:rsidRPr="00827275">
              <w:rPr>
                <w:b w:val="0"/>
                <w:webHidden/>
              </w:rPr>
              <w:fldChar w:fldCharType="end"/>
            </w:r>
          </w:hyperlink>
        </w:p>
        <w:p w14:paraId="3F482052" w14:textId="50C9EB66" w:rsidR="00827275" w:rsidRPr="00827275" w:rsidRDefault="00827275">
          <w:pPr>
            <w:pStyle w:val="TDC2"/>
            <w:rPr>
              <w:rFonts w:asciiTheme="minorHAnsi" w:eastAsiaTheme="minorEastAsia" w:hAnsiTheme="minorHAnsi" w:cstheme="minorBidi"/>
              <w:b w:val="0"/>
              <w:szCs w:val="22"/>
              <w:lang w:val="es-CR" w:eastAsia="es-CR"/>
            </w:rPr>
          </w:pPr>
          <w:hyperlink w:anchor="_Toc531680213" w:history="1">
            <w:r w:rsidRPr="00827275">
              <w:rPr>
                <w:rStyle w:val="Hipervnculo"/>
                <w:b w:val="0"/>
                <w:lang w:val="es-CR"/>
              </w:rPr>
              <w:t>Cláusula 29.</w:t>
            </w:r>
            <w:r w:rsidRPr="00827275">
              <w:rPr>
                <w:rFonts w:asciiTheme="minorHAnsi" w:eastAsiaTheme="minorEastAsia" w:hAnsiTheme="minorHAnsi" w:cstheme="minorBidi"/>
                <w:b w:val="0"/>
                <w:szCs w:val="22"/>
                <w:lang w:val="es-CR" w:eastAsia="es-CR"/>
              </w:rPr>
              <w:tab/>
            </w:r>
            <w:r w:rsidRPr="00827275">
              <w:rPr>
                <w:rStyle w:val="Hipervnculo"/>
                <w:b w:val="0"/>
                <w:bCs/>
                <w:lang w:val="es-CR"/>
              </w:rPr>
              <w:t>Domicilio de pago de primas</w:t>
            </w:r>
            <w:r w:rsidRPr="00827275">
              <w:rPr>
                <w:b w:val="0"/>
                <w:webHidden/>
              </w:rPr>
              <w:tab/>
            </w:r>
            <w:r w:rsidRPr="00827275">
              <w:rPr>
                <w:b w:val="0"/>
                <w:webHidden/>
              </w:rPr>
              <w:fldChar w:fldCharType="begin"/>
            </w:r>
            <w:r w:rsidRPr="00827275">
              <w:rPr>
                <w:b w:val="0"/>
                <w:webHidden/>
              </w:rPr>
              <w:instrText xml:space="preserve"> PAGEREF _Toc531680213 \h </w:instrText>
            </w:r>
            <w:r w:rsidRPr="00827275">
              <w:rPr>
                <w:b w:val="0"/>
                <w:webHidden/>
              </w:rPr>
            </w:r>
            <w:r w:rsidRPr="00827275">
              <w:rPr>
                <w:b w:val="0"/>
                <w:webHidden/>
              </w:rPr>
              <w:fldChar w:fldCharType="separate"/>
            </w:r>
            <w:r w:rsidRPr="00827275">
              <w:rPr>
                <w:b w:val="0"/>
                <w:webHidden/>
              </w:rPr>
              <w:t>17</w:t>
            </w:r>
            <w:r w:rsidRPr="00827275">
              <w:rPr>
                <w:b w:val="0"/>
                <w:webHidden/>
              </w:rPr>
              <w:fldChar w:fldCharType="end"/>
            </w:r>
          </w:hyperlink>
        </w:p>
        <w:p w14:paraId="4D0CAFEC" w14:textId="06A9BB93" w:rsidR="00827275" w:rsidRPr="00827275" w:rsidRDefault="00827275">
          <w:pPr>
            <w:pStyle w:val="TDC2"/>
            <w:rPr>
              <w:rFonts w:asciiTheme="minorHAnsi" w:eastAsiaTheme="minorEastAsia" w:hAnsiTheme="minorHAnsi" w:cstheme="minorBidi"/>
              <w:b w:val="0"/>
              <w:szCs w:val="22"/>
              <w:lang w:val="es-CR" w:eastAsia="es-CR"/>
            </w:rPr>
          </w:pPr>
          <w:hyperlink w:anchor="_Toc531680214" w:history="1">
            <w:r w:rsidRPr="00827275">
              <w:rPr>
                <w:rStyle w:val="Hipervnculo"/>
                <w:b w:val="0"/>
                <w:lang w:val="es-CR"/>
              </w:rPr>
              <w:t>Cláusula 30.</w:t>
            </w:r>
            <w:r w:rsidRPr="00827275">
              <w:rPr>
                <w:rFonts w:asciiTheme="minorHAnsi" w:eastAsiaTheme="minorEastAsia" w:hAnsiTheme="minorHAnsi" w:cstheme="minorBidi"/>
                <w:b w:val="0"/>
                <w:szCs w:val="22"/>
                <w:lang w:val="es-CR" w:eastAsia="es-CR"/>
              </w:rPr>
              <w:tab/>
            </w:r>
            <w:r w:rsidRPr="00827275">
              <w:rPr>
                <w:rStyle w:val="Hipervnculo"/>
                <w:b w:val="0"/>
                <w:bCs/>
                <w:lang w:val="es-CR"/>
              </w:rPr>
              <w:t>Prima devengada</w:t>
            </w:r>
            <w:r w:rsidRPr="00827275">
              <w:rPr>
                <w:b w:val="0"/>
                <w:webHidden/>
              </w:rPr>
              <w:tab/>
            </w:r>
            <w:r w:rsidRPr="00827275">
              <w:rPr>
                <w:b w:val="0"/>
                <w:webHidden/>
              </w:rPr>
              <w:fldChar w:fldCharType="begin"/>
            </w:r>
            <w:r w:rsidRPr="00827275">
              <w:rPr>
                <w:b w:val="0"/>
                <w:webHidden/>
              </w:rPr>
              <w:instrText xml:space="preserve"> PAGEREF _Toc531680214 \h </w:instrText>
            </w:r>
            <w:r w:rsidRPr="00827275">
              <w:rPr>
                <w:b w:val="0"/>
                <w:webHidden/>
              </w:rPr>
            </w:r>
            <w:r w:rsidRPr="00827275">
              <w:rPr>
                <w:b w:val="0"/>
                <w:webHidden/>
              </w:rPr>
              <w:fldChar w:fldCharType="separate"/>
            </w:r>
            <w:r w:rsidRPr="00827275">
              <w:rPr>
                <w:b w:val="0"/>
                <w:webHidden/>
              </w:rPr>
              <w:t>17</w:t>
            </w:r>
            <w:r w:rsidRPr="00827275">
              <w:rPr>
                <w:b w:val="0"/>
                <w:webHidden/>
              </w:rPr>
              <w:fldChar w:fldCharType="end"/>
            </w:r>
          </w:hyperlink>
        </w:p>
        <w:p w14:paraId="7AC5CB2B" w14:textId="1625925C" w:rsidR="00827275" w:rsidRPr="00827275" w:rsidRDefault="00827275">
          <w:pPr>
            <w:pStyle w:val="TDC2"/>
            <w:rPr>
              <w:rFonts w:asciiTheme="minorHAnsi" w:eastAsiaTheme="minorEastAsia" w:hAnsiTheme="minorHAnsi" w:cstheme="minorBidi"/>
              <w:b w:val="0"/>
              <w:szCs w:val="22"/>
              <w:lang w:val="es-CR" w:eastAsia="es-CR"/>
            </w:rPr>
          </w:pPr>
          <w:hyperlink w:anchor="_Toc531680215" w:history="1">
            <w:r w:rsidRPr="00827275">
              <w:rPr>
                <w:rStyle w:val="Hipervnculo"/>
                <w:b w:val="0"/>
                <w:lang w:val="es-CR"/>
              </w:rPr>
              <w:t>Cláusula 31.</w:t>
            </w:r>
            <w:r w:rsidRPr="00827275">
              <w:rPr>
                <w:rFonts w:asciiTheme="minorHAnsi" w:eastAsiaTheme="minorEastAsia" w:hAnsiTheme="minorHAnsi" w:cstheme="minorBidi"/>
                <w:b w:val="0"/>
                <w:szCs w:val="22"/>
                <w:lang w:val="es-CR" w:eastAsia="es-CR"/>
              </w:rPr>
              <w:tab/>
            </w:r>
            <w:r w:rsidRPr="00827275">
              <w:rPr>
                <w:rStyle w:val="Hipervnculo"/>
                <w:b w:val="0"/>
                <w:bCs/>
                <w:lang w:val="es-CR"/>
              </w:rPr>
              <w:t>Fraccionamiento de prima</w:t>
            </w:r>
            <w:r w:rsidRPr="00827275">
              <w:rPr>
                <w:b w:val="0"/>
                <w:webHidden/>
              </w:rPr>
              <w:tab/>
            </w:r>
            <w:r w:rsidRPr="00827275">
              <w:rPr>
                <w:b w:val="0"/>
                <w:webHidden/>
              </w:rPr>
              <w:fldChar w:fldCharType="begin"/>
            </w:r>
            <w:r w:rsidRPr="00827275">
              <w:rPr>
                <w:b w:val="0"/>
                <w:webHidden/>
              </w:rPr>
              <w:instrText xml:space="preserve"> PAGEREF _Toc531680215 \h </w:instrText>
            </w:r>
            <w:r w:rsidRPr="00827275">
              <w:rPr>
                <w:b w:val="0"/>
                <w:webHidden/>
              </w:rPr>
            </w:r>
            <w:r w:rsidRPr="00827275">
              <w:rPr>
                <w:b w:val="0"/>
                <w:webHidden/>
              </w:rPr>
              <w:fldChar w:fldCharType="separate"/>
            </w:r>
            <w:r w:rsidRPr="00827275">
              <w:rPr>
                <w:b w:val="0"/>
                <w:webHidden/>
              </w:rPr>
              <w:t>17</w:t>
            </w:r>
            <w:r w:rsidRPr="00827275">
              <w:rPr>
                <w:b w:val="0"/>
                <w:webHidden/>
              </w:rPr>
              <w:fldChar w:fldCharType="end"/>
            </w:r>
          </w:hyperlink>
        </w:p>
        <w:p w14:paraId="11103A0B" w14:textId="47E6E70D" w:rsidR="00827275" w:rsidRPr="00827275" w:rsidRDefault="00827275">
          <w:pPr>
            <w:pStyle w:val="TDC2"/>
            <w:rPr>
              <w:rFonts w:asciiTheme="minorHAnsi" w:eastAsiaTheme="minorEastAsia" w:hAnsiTheme="minorHAnsi" w:cstheme="minorBidi"/>
              <w:b w:val="0"/>
              <w:szCs w:val="22"/>
              <w:lang w:val="es-CR" w:eastAsia="es-CR"/>
            </w:rPr>
          </w:pPr>
          <w:hyperlink w:anchor="_Toc531680216" w:history="1">
            <w:r w:rsidRPr="00827275">
              <w:rPr>
                <w:rStyle w:val="Hipervnculo"/>
                <w:b w:val="0"/>
                <w:bCs/>
                <w:lang w:val="es-CR"/>
              </w:rPr>
              <w:t>Cláusula 32.</w:t>
            </w:r>
            <w:r w:rsidRPr="00827275">
              <w:rPr>
                <w:rFonts w:asciiTheme="minorHAnsi" w:eastAsiaTheme="minorEastAsia" w:hAnsiTheme="minorHAnsi" w:cstheme="minorBidi"/>
                <w:b w:val="0"/>
                <w:szCs w:val="22"/>
                <w:lang w:val="es-CR" w:eastAsia="es-CR"/>
              </w:rPr>
              <w:tab/>
            </w:r>
            <w:r w:rsidRPr="00827275">
              <w:rPr>
                <w:rStyle w:val="Hipervnculo"/>
                <w:b w:val="0"/>
                <w:bCs/>
                <w:lang w:val="es-CR"/>
              </w:rPr>
              <w:t>Ajuste en la Prima</w:t>
            </w:r>
            <w:r w:rsidRPr="00827275">
              <w:rPr>
                <w:b w:val="0"/>
                <w:webHidden/>
              </w:rPr>
              <w:tab/>
            </w:r>
            <w:r w:rsidRPr="00827275">
              <w:rPr>
                <w:b w:val="0"/>
                <w:webHidden/>
              </w:rPr>
              <w:fldChar w:fldCharType="begin"/>
            </w:r>
            <w:r w:rsidRPr="00827275">
              <w:rPr>
                <w:b w:val="0"/>
                <w:webHidden/>
              </w:rPr>
              <w:instrText xml:space="preserve"> PAGEREF _Toc531680216 \h </w:instrText>
            </w:r>
            <w:r w:rsidRPr="00827275">
              <w:rPr>
                <w:b w:val="0"/>
                <w:webHidden/>
              </w:rPr>
            </w:r>
            <w:r w:rsidRPr="00827275">
              <w:rPr>
                <w:b w:val="0"/>
                <w:webHidden/>
              </w:rPr>
              <w:fldChar w:fldCharType="separate"/>
            </w:r>
            <w:r w:rsidRPr="00827275">
              <w:rPr>
                <w:b w:val="0"/>
                <w:webHidden/>
              </w:rPr>
              <w:t>18</w:t>
            </w:r>
            <w:r w:rsidRPr="00827275">
              <w:rPr>
                <w:b w:val="0"/>
                <w:webHidden/>
              </w:rPr>
              <w:fldChar w:fldCharType="end"/>
            </w:r>
          </w:hyperlink>
        </w:p>
        <w:p w14:paraId="368F7091" w14:textId="4E28D90F" w:rsidR="00827275" w:rsidRDefault="00827275">
          <w:pPr>
            <w:pStyle w:val="TDC1"/>
            <w:rPr>
              <w:rFonts w:asciiTheme="minorHAnsi" w:eastAsiaTheme="minorEastAsia" w:hAnsiTheme="minorHAnsi" w:cstheme="minorBidi"/>
              <w:b w:val="0"/>
              <w:szCs w:val="22"/>
              <w:lang w:eastAsia="es-CR"/>
            </w:rPr>
          </w:pPr>
          <w:hyperlink w:anchor="_Toc531680217" w:history="1">
            <w:r w:rsidRPr="00EE1A4E">
              <w:rPr>
                <w:rStyle w:val="Hipervnculo"/>
              </w:rPr>
              <w:t>CAPÍTULO VI.</w:t>
            </w:r>
            <w:r>
              <w:rPr>
                <w:rFonts w:asciiTheme="minorHAnsi" w:eastAsiaTheme="minorEastAsia" w:hAnsiTheme="minorHAnsi" w:cstheme="minorBidi"/>
                <w:b w:val="0"/>
                <w:szCs w:val="22"/>
                <w:lang w:eastAsia="es-CR"/>
              </w:rPr>
              <w:tab/>
            </w:r>
            <w:r w:rsidRPr="00EE1A4E">
              <w:rPr>
                <w:rStyle w:val="Hipervnculo"/>
              </w:rPr>
              <w:t>RECARGOS</w:t>
            </w:r>
            <w:r>
              <w:rPr>
                <w:webHidden/>
              </w:rPr>
              <w:tab/>
            </w:r>
            <w:r>
              <w:rPr>
                <w:webHidden/>
              </w:rPr>
              <w:fldChar w:fldCharType="begin"/>
            </w:r>
            <w:r>
              <w:rPr>
                <w:webHidden/>
              </w:rPr>
              <w:instrText xml:space="preserve"> PAGEREF _Toc531680217 \h </w:instrText>
            </w:r>
            <w:r>
              <w:rPr>
                <w:webHidden/>
              </w:rPr>
            </w:r>
            <w:r>
              <w:rPr>
                <w:webHidden/>
              </w:rPr>
              <w:fldChar w:fldCharType="separate"/>
            </w:r>
            <w:r>
              <w:rPr>
                <w:webHidden/>
              </w:rPr>
              <w:t>18</w:t>
            </w:r>
            <w:r>
              <w:rPr>
                <w:webHidden/>
              </w:rPr>
              <w:fldChar w:fldCharType="end"/>
            </w:r>
          </w:hyperlink>
        </w:p>
        <w:p w14:paraId="37DE49D6" w14:textId="411D6A44" w:rsidR="00827275" w:rsidRPr="00827275" w:rsidRDefault="00827275">
          <w:pPr>
            <w:pStyle w:val="TDC2"/>
            <w:rPr>
              <w:rFonts w:asciiTheme="minorHAnsi" w:eastAsiaTheme="minorEastAsia" w:hAnsiTheme="minorHAnsi" w:cstheme="minorBidi"/>
              <w:b w:val="0"/>
              <w:szCs w:val="22"/>
              <w:lang w:val="es-CR" w:eastAsia="es-CR"/>
            </w:rPr>
          </w:pPr>
          <w:hyperlink w:anchor="_Toc531680218" w:history="1">
            <w:r w:rsidRPr="00827275">
              <w:rPr>
                <w:rStyle w:val="Hipervnculo"/>
                <w:b w:val="0"/>
                <w:spacing w:val="-2"/>
                <w:lang w:val="es-ES_tradnl" w:eastAsia="es-ES"/>
              </w:rPr>
              <w:t>Cláusula 33.</w:t>
            </w:r>
            <w:r w:rsidRPr="00827275">
              <w:rPr>
                <w:rFonts w:asciiTheme="minorHAnsi" w:eastAsiaTheme="minorEastAsia" w:hAnsiTheme="minorHAnsi" w:cstheme="minorBidi"/>
                <w:b w:val="0"/>
                <w:szCs w:val="22"/>
                <w:lang w:val="es-CR" w:eastAsia="es-CR"/>
              </w:rPr>
              <w:tab/>
            </w:r>
            <w:r w:rsidRPr="00827275">
              <w:rPr>
                <w:rStyle w:val="Hipervnculo"/>
                <w:b w:val="0"/>
                <w:spacing w:val="-2"/>
                <w:lang w:val="es-ES_tradnl" w:eastAsia="es-ES"/>
              </w:rPr>
              <w:t>Recargo por Fraccionamiento en el Pago de la Prima</w:t>
            </w:r>
            <w:r w:rsidRPr="00827275">
              <w:rPr>
                <w:b w:val="0"/>
                <w:webHidden/>
              </w:rPr>
              <w:tab/>
            </w:r>
            <w:r w:rsidRPr="00827275">
              <w:rPr>
                <w:b w:val="0"/>
                <w:webHidden/>
              </w:rPr>
              <w:fldChar w:fldCharType="begin"/>
            </w:r>
            <w:r w:rsidRPr="00827275">
              <w:rPr>
                <w:b w:val="0"/>
                <w:webHidden/>
              </w:rPr>
              <w:instrText xml:space="preserve"> PAGEREF _Toc531680218 \h </w:instrText>
            </w:r>
            <w:r w:rsidRPr="00827275">
              <w:rPr>
                <w:b w:val="0"/>
                <w:webHidden/>
              </w:rPr>
            </w:r>
            <w:r w:rsidRPr="00827275">
              <w:rPr>
                <w:b w:val="0"/>
                <w:webHidden/>
              </w:rPr>
              <w:fldChar w:fldCharType="separate"/>
            </w:r>
            <w:r w:rsidRPr="00827275">
              <w:rPr>
                <w:b w:val="0"/>
                <w:webHidden/>
              </w:rPr>
              <w:t>18</w:t>
            </w:r>
            <w:r w:rsidRPr="00827275">
              <w:rPr>
                <w:b w:val="0"/>
                <w:webHidden/>
              </w:rPr>
              <w:fldChar w:fldCharType="end"/>
            </w:r>
          </w:hyperlink>
        </w:p>
        <w:p w14:paraId="65C36471" w14:textId="5CA0A06E" w:rsidR="00827275" w:rsidRDefault="00827275">
          <w:pPr>
            <w:pStyle w:val="TDC1"/>
            <w:rPr>
              <w:rFonts w:asciiTheme="minorHAnsi" w:eastAsiaTheme="minorEastAsia" w:hAnsiTheme="minorHAnsi" w:cstheme="minorBidi"/>
              <w:b w:val="0"/>
              <w:szCs w:val="22"/>
              <w:lang w:eastAsia="es-CR"/>
            </w:rPr>
          </w:pPr>
          <w:hyperlink w:anchor="_Toc531680219" w:history="1">
            <w:r w:rsidRPr="00EE1A4E">
              <w:rPr>
                <w:rStyle w:val="Hipervnculo"/>
              </w:rPr>
              <w:t>CAPÍTULO VII.</w:t>
            </w:r>
            <w:r>
              <w:rPr>
                <w:rFonts w:asciiTheme="minorHAnsi" w:eastAsiaTheme="minorEastAsia" w:hAnsiTheme="minorHAnsi" w:cstheme="minorBidi"/>
                <w:b w:val="0"/>
                <w:szCs w:val="22"/>
                <w:lang w:eastAsia="es-CR"/>
              </w:rPr>
              <w:tab/>
            </w:r>
            <w:r w:rsidRPr="00EE1A4E">
              <w:rPr>
                <w:rStyle w:val="Hipervnculo"/>
              </w:rPr>
              <w:t>PROCEDIMIENTO DE ATENCIÓN DE RECLAMOS</w:t>
            </w:r>
            <w:r>
              <w:rPr>
                <w:webHidden/>
              </w:rPr>
              <w:tab/>
            </w:r>
            <w:r>
              <w:rPr>
                <w:webHidden/>
              </w:rPr>
              <w:fldChar w:fldCharType="begin"/>
            </w:r>
            <w:r>
              <w:rPr>
                <w:webHidden/>
              </w:rPr>
              <w:instrText xml:space="preserve"> PAGEREF _Toc531680219 \h </w:instrText>
            </w:r>
            <w:r>
              <w:rPr>
                <w:webHidden/>
              </w:rPr>
            </w:r>
            <w:r>
              <w:rPr>
                <w:webHidden/>
              </w:rPr>
              <w:fldChar w:fldCharType="separate"/>
            </w:r>
            <w:r>
              <w:rPr>
                <w:webHidden/>
              </w:rPr>
              <w:t>18</w:t>
            </w:r>
            <w:r>
              <w:rPr>
                <w:webHidden/>
              </w:rPr>
              <w:fldChar w:fldCharType="end"/>
            </w:r>
          </w:hyperlink>
        </w:p>
        <w:p w14:paraId="13F12AC1" w14:textId="3DB001EA" w:rsidR="00827275" w:rsidRPr="00827275" w:rsidRDefault="00827275">
          <w:pPr>
            <w:pStyle w:val="TDC2"/>
            <w:rPr>
              <w:rFonts w:asciiTheme="minorHAnsi" w:eastAsiaTheme="minorEastAsia" w:hAnsiTheme="minorHAnsi" w:cstheme="minorBidi"/>
              <w:b w:val="0"/>
              <w:szCs w:val="22"/>
              <w:lang w:val="es-CR" w:eastAsia="es-CR"/>
            </w:rPr>
          </w:pPr>
          <w:hyperlink w:anchor="_Toc531680220" w:history="1">
            <w:r w:rsidRPr="00827275">
              <w:rPr>
                <w:rStyle w:val="Hipervnculo"/>
                <w:b w:val="0"/>
                <w:lang w:val="es-CR"/>
              </w:rPr>
              <w:t>Cláusula 34.</w:t>
            </w:r>
            <w:r w:rsidRPr="00827275">
              <w:rPr>
                <w:rFonts w:asciiTheme="minorHAnsi" w:eastAsiaTheme="minorEastAsia" w:hAnsiTheme="minorHAnsi" w:cstheme="minorBidi"/>
                <w:b w:val="0"/>
                <w:szCs w:val="22"/>
                <w:lang w:val="es-CR" w:eastAsia="es-CR"/>
              </w:rPr>
              <w:tab/>
            </w:r>
            <w:r w:rsidRPr="00827275">
              <w:rPr>
                <w:rStyle w:val="Hipervnculo"/>
                <w:b w:val="0"/>
                <w:bCs/>
                <w:lang w:val="es-CR"/>
              </w:rPr>
              <w:t>Procedimiento en caso de pérdida</w:t>
            </w:r>
            <w:r w:rsidRPr="00827275">
              <w:rPr>
                <w:b w:val="0"/>
                <w:webHidden/>
              </w:rPr>
              <w:tab/>
            </w:r>
            <w:r w:rsidRPr="00827275">
              <w:rPr>
                <w:b w:val="0"/>
                <w:webHidden/>
              </w:rPr>
              <w:fldChar w:fldCharType="begin"/>
            </w:r>
            <w:r w:rsidRPr="00827275">
              <w:rPr>
                <w:b w:val="0"/>
                <w:webHidden/>
              </w:rPr>
              <w:instrText xml:space="preserve"> PAGEREF _Toc531680220 \h </w:instrText>
            </w:r>
            <w:r w:rsidRPr="00827275">
              <w:rPr>
                <w:b w:val="0"/>
                <w:webHidden/>
              </w:rPr>
            </w:r>
            <w:r w:rsidRPr="00827275">
              <w:rPr>
                <w:b w:val="0"/>
                <w:webHidden/>
              </w:rPr>
              <w:fldChar w:fldCharType="separate"/>
            </w:r>
            <w:r w:rsidRPr="00827275">
              <w:rPr>
                <w:b w:val="0"/>
                <w:webHidden/>
              </w:rPr>
              <w:t>18</w:t>
            </w:r>
            <w:r w:rsidRPr="00827275">
              <w:rPr>
                <w:b w:val="0"/>
                <w:webHidden/>
              </w:rPr>
              <w:fldChar w:fldCharType="end"/>
            </w:r>
          </w:hyperlink>
        </w:p>
        <w:p w14:paraId="2601F094" w14:textId="0AF28DE9" w:rsidR="00827275" w:rsidRPr="00827275" w:rsidRDefault="00827275">
          <w:pPr>
            <w:pStyle w:val="TDC2"/>
            <w:rPr>
              <w:rFonts w:asciiTheme="minorHAnsi" w:eastAsiaTheme="minorEastAsia" w:hAnsiTheme="minorHAnsi" w:cstheme="minorBidi"/>
              <w:b w:val="0"/>
              <w:szCs w:val="22"/>
              <w:lang w:val="es-CR" w:eastAsia="es-CR"/>
            </w:rPr>
          </w:pPr>
          <w:hyperlink w:anchor="_Toc531680221" w:history="1">
            <w:r w:rsidRPr="00827275">
              <w:rPr>
                <w:rStyle w:val="Hipervnculo"/>
                <w:b w:val="0"/>
                <w:bCs/>
                <w:lang w:val="es-CR"/>
              </w:rPr>
              <w:t>Cláusula 35.</w:t>
            </w:r>
            <w:r w:rsidRPr="00827275">
              <w:rPr>
                <w:rFonts w:asciiTheme="minorHAnsi" w:eastAsiaTheme="minorEastAsia" w:hAnsiTheme="minorHAnsi" w:cstheme="minorBidi"/>
                <w:b w:val="0"/>
                <w:szCs w:val="22"/>
                <w:lang w:val="es-CR" w:eastAsia="es-CR"/>
              </w:rPr>
              <w:tab/>
            </w:r>
            <w:r w:rsidRPr="00827275">
              <w:rPr>
                <w:rStyle w:val="Hipervnculo"/>
                <w:b w:val="0"/>
                <w:bCs/>
                <w:lang w:val="es-CR"/>
              </w:rPr>
              <w:t>Plazo para indemnizar</w:t>
            </w:r>
            <w:r w:rsidRPr="00827275">
              <w:rPr>
                <w:b w:val="0"/>
                <w:webHidden/>
              </w:rPr>
              <w:tab/>
            </w:r>
            <w:r w:rsidRPr="00827275">
              <w:rPr>
                <w:b w:val="0"/>
                <w:webHidden/>
              </w:rPr>
              <w:fldChar w:fldCharType="begin"/>
            </w:r>
            <w:r w:rsidRPr="00827275">
              <w:rPr>
                <w:b w:val="0"/>
                <w:webHidden/>
              </w:rPr>
              <w:instrText xml:space="preserve"> PAGEREF _Toc531680221 \h </w:instrText>
            </w:r>
            <w:r w:rsidRPr="00827275">
              <w:rPr>
                <w:b w:val="0"/>
                <w:webHidden/>
              </w:rPr>
            </w:r>
            <w:r w:rsidRPr="00827275">
              <w:rPr>
                <w:b w:val="0"/>
                <w:webHidden/>
              </w:rPr>
              <w:fldChar w:fldCharType="separate"/>
            </w:r>
            <w:r w:rsidRPr="00827275">
              <w:rPr>
                <w:b w:val="0"/>
                <w:webHidden/>
              </w:rPr>
              <w:t>20</w:t>
            </w:r>
            <w:r w:rsidRPr="00827275">
              <w:rPr>
                <w:b w:val="0"/>
                <w:webHidden/>
              </w:rPr>
              <w:fldChar w:fldCharType="end"/>
            </w:r>
          </w:hyperlink>
        </w:p>
        <w:p w14:paraId="337715AA" w14:textId="54A248DD" w:rsidR="00827275" w:rsidRDefault="00827275">
          <w:pPr>
            <w:pStyle w:val="TDC1"/>
            <w:rPr>
              <w:rFonts w:asciiTheme="minorHAnsi" w:eastAsiaTheme="minorEastAsia" w:hAnsiTheme="minorHAnsi" w:cstheme="minorBidi"/>
              <w:b w:val="0"/>
              <w:szCs w:val="22"/>
              <w:lang w:eastAsia="es-CR"/>
            </w:rPr>
          </w:pPr>
          <w:hyperlink w:anchor="_Toc531680222" w:history="1">
            <w:r w:rsidRPr="00EE1A4E">
              <w:rPr>
                <w:rStyle w:val="Hipervnculo"/>
              </w:rPr>
              <w:t>CAPÍTULO VIII.</w:t>
            </w:r>
            <w:r>
              <w:rPr>
                <w:rFonts w:asciiTheme="minorHAnsi" w:eastAsiaTheme="minorEastAsia" w:hAnsiTheme="minorHAnsi" w:cstheme="minorBidi"/>
                <w:b w:val="0"/>
                <w:szCs w:val="22"/>
                <w:lang w:eastAsia="es-CR"/>
              </w:rPr>
              <w:tab/>
            </w:r>
            <w:r w:rsidRPr="00EE1A4E">
              <w:rPr>
                <w:rStyle w:val="Hipervnculo"/>
              </w:rPr>
              <w:t>VIGENCIA Y POSIBILIDAD DE RENOVACIÓN</w:t>
            </w:r>
            <w:r>
              <w:rPr>
                <w:webHidden/>
              </w:rPr>
              <w:tab/>
            </w:r>
            <w:r>
              <w:rPr>
                <w:webHidden/>
              </w:rPr>
              <w:fldChar w:fldCharType="begin"/>
            </w:r>
            <w:r>
              <w:rPr>
                <w:webHidden/>
              </w:rPr>
              <w:instrText xml:space="preserve"> PAGEREF _Toc531680222 \h </w:instrText>
            </w:r>
            <w:r>
              <w:rPr>
                <w:webHidden/>
              </w:rPr>
            </w:r>
            <w:r>
              <w:rPr>
                <w:webHidden/>
              </w:rPr>
              <w:fldChar w:fldCharType="separate"/>
            </w:r>
            <w:r>
              <w:rPr>
                <w:webHidden/>
              </w:rPr>
              <w:t>20</w:t>
            </w:r>
            <w:r>
              <w:rPr>
                <w:webHidden/>
              </w:rPr>
              <w:fldChar w:fldCharType="end"/>
            </w:r>
          </w:hyperlink>
        </w:p>
        <w:p w14:paraId="7A86E190" w14:textId="1927A28E" w:rsidR="00827275" w:rsidRPr="00827275" w:rsidRDefault="00827275">
          <w:pPr>
            <w:pStyle w:val="TDC2"/>
            <w:rPr>
              <w:rFonts w:asciiTheme="minorHAnsi" w:eastAsiaTheme="minorEastAsia" w:hAnsiTheme="minorHAnsi" w:cstheme="minorBidi"/>
              <w:b w:val="0"/>
              <w:szCs w:val="22"/>
              <w:lang w:val="es-CR" w:eastAsia="es-CR"/>
            </w:rPr>
          </w:pPr>
          <w:hyperlink w:anchor="_Toc531680223" w:history="1">
            <w:r w:rsidRPr="00827275">
              <w:rPr>
                <w:rStyle w:val="Hipervnculo"/>
                <w:b w:val="0"/>
                <w:bCs/>
                <w:lang w:val="es-CR"/>
              </w:rPr>
              <w:t>Cláusula 36.</w:t>
            </w:r>
            <w:r w:rsidRPr="00827275">
              <w:rPr>
                <w:rFonts w:asciiTheme="minorHAnsi" w:eastAsiaTheme="minorEastAsia" w:hAnsiTheme="minorHAnsi" w:cstheme="minorBidi"/>
                <w:b w:val="0"/>
                <w:szCs w:val="22"/>
                <w:lang w:val="es-CR" w:eastAsia="es-CR"/>
              </w:rPr>
              <w:tab/>
            </w:r>
            <w:r w:rsidRPr="00827275">
              <w:rPr>
                <w:rStyle w:val="Hipervnculo"/>
                <w:b w:val="0"/>
                <w:bCs/>
                <w:lang w:val="es-CR"/>
              </w:rPr>
              <w:t>Perfeccionamiento del Contrato</w:t>
            </w:r>
            <w:r w:rsidRPr="00827275">
              <w:rPr>
                <w:b w:val="0"/>
                <w:webHidden/>
              </w:rPr>
              <w:tab/>
            </w:r>
            <w:r w:rsidRPr="00827275">
              <w:rPr>
                <w:b w:val="0"/>
                <w:webHidden/>
              </w:rPr>
              <w:fldChar w:fldCharType="begin"/>
            </w:r>
            <w:r w:rsidRPr="00827275">
              <w:rPr>
                <w:b w:val="0"/>
                <w:webHidden/>
              </w:rPr>
              <w:instrText xml:space="preserve"> PAGEREF _Toc531680223 \h </w:instrText>
            </w:r>
            <w:r w:rsidRPr="00827275">
              <w:rPr>
                <w:b w:val="0"/>
                <w:webHidden/>
              </w:rPr>
            </w:r>
            <w:r w:rsidRPr="00827275">
              <w:rPr>
                <w:b w:val="0"/>
                <w:webHidden/>
              </w:rPr>
              <w:fldChar w:fldCharType="separate"/>
            </w:r>
            <w:r w:rsidRPr="00827275">
              <w:rPr>
                <w:b w:val="0"/>
                <w:webHidden/>
              </w:rPr>
              <w:t>20</w:t>
            </w:r>
            <w:r w:rsidRPr="00827275">
              <w:rPr>
                <w:b w:val="0"/>
                <w:webHidden/>
              </w:rPr>
              <w:fldChar w:fldCharType="end"/>
            </w:r>
          </w:hyperlink>
        </w:p>
        <w:p w14:paraId="2388441B" w14:textId="1A47D9E3" w:rsidR="00827275" w:rsidRPr="00827275" w:rsidRDefault="00827275">
          <w:pPr>
            <w:pStyle w:val="TDC2"/>
            <w:rPr>
              <w:rFonts w:asciiTheme="minorHAnsi" w:eastAsiaTheme="minorEastAsia" w:hAnsiTheme="minorHAnsi" w:cstheme="minorBidi"/>
              <w:b w:val="0"/>
              <w:szCs w:val="22"/>
              <w:lang w:val="es-CR" w:eastAsia="es-CR"/>
            </w:rPr>
          </w:pPr>
          <w:hyperlink w:anchor="_Toc531680224" w:history="1">
            <w:r w:rsidRPr="00827275">
              <w:rPr>
                <w:rStyle w:val="Hipervnculo"/>
                <w:b w:val="0"/>
                <w:lang w:val="es-CR"/>
              </w:rPr>
              <w:t>Cláusula 37.</w:t>
            </w:r>
            <w:r w:rsidRPr="00827275">
              <w:rPr>
                <w:rFonts w:asciiTheme="minorHAnsi" w:eastAsiaTheme="minorEastAsia" w:hAnsiTheme="minorHAnsi" w:cstheme="minorBidi"/>
                <w:b w:val="0"/>
                <w:szCs w:val="22"/>
                <w:lang w:val="es-CR" w:eastAsia="es-CR"/>
              </w:rPr>
              <w:tab/>
            </w:r>
            <w:r w:rsidRPr="00827275">
              <w:rPr>
                <w:rStyle w:val="Hipervnculo"/>
                <w:b w:val="0"/>
                <w:bCs/>
                <w:lang w:val="es-CR"/>
              </w:rPr>
              <w:t>Vigencia de la póliza</w:t>
            </w:r>
            <w:r w:rsidRPr="00827275">
              <w:rPr>
                <w:b w:val="0"/>
                <w:webHidden/>
              </w:rPr>
              <w:tab/>
            </w:r>
            <w:r w:rsidRPr="00827275">
              <w:rPr>
                <w:b w:val="0"/>
                <w:webHidden/>
              </w:rPr>
              <w:fldChar w:fldCharType="begin"/>
            </w:r>
            <w:r w:rsidRPr="00827275">
              <w:rPr>
                <w:b w:val="0"/>
                <w:webHidden/>
              </w:rPr>
              <w:instrText xml:space="preserve"> PAGEREF _Toc531680224 \h </w:instrText>
            </w:r>
            <w:r w:rsidRPr="00827275">
              <w:rPr>
                <w:b w:val="0"/>
                <w:webHidden/>
              </w:rPr>
            </w:r>
            <w:r w:rsidRPr="00827275">
              <w:rPr>
                <w:b w:val="0"/>
                <w:webHidden/>
              </w:rPr>
              <w:fldChar w:fldCharType="separate"/>
            </w:r>
            <w:r w:rsidRPr="00827275">
              <w:rPr>
                <w:b w:val="0"/>
                <w:webHidden/>
              </w:rPr>
              <w:t>21</w:t>
            </w:r>
            <w:r w:rsidRPr="00827275">
              <w:rPr>
                <w:b w:val="0"/>
                <w:webHidden/>
              </w:rPr>
              <w:fldChar w:fldCharType="end"/>
            </w:r>
          </w:hyperlink>
        </w:p>
        <w:p w14:paraId="3DA97DC6" w14:textId="62D1CBEA" w:rsidR="00827275" w:rsidRPr="00827275" w:rsidRDefault="00827275">
          <w:pPr>
            <w:pStyle w:val="TDC2"/>
            <w:rPr>
              <w:rFonts w:asciiTheme="minorHAnsi" w:eastAsiaTheme="minorEastAsia" w:hAnsiTheme="minorHAnsi" w:cstheme="minorBidi"/>
              <w:b w:val="0"/>
              <w:szCs w:val="22"/>
              <w:lang w:val="es-CR" w:eastAsia="es-CR"/>
            </w:rPr>
          </w:pPr>
          <w:hyperlink w:anchor="_Toc531680225" w:history="1">
            <w:r w:rsidRPr="00827275">
              <w:rPr>
                <w:rStyle w:val="Hipervnculo"/>
                <w:b w:val="0"/>
                <w:lang w:val="es-CR"/>
              </w:rPr>
              <w:t>Cláusula 38.</w:t>
            </w:r>
            <w:r w:rsidRPr="00827275">
              <w:rPr>
                <w:rFonts w:asciiTheme="minorHAnsi" w:eastAsiaTheme="minorEastAsia" w:hAnsiTheme="minorHAnsi" w:cstheme="minorBidi"/>
                <w:b w:val="0"/>
                <w:szCs w:val="22"/>
                <w:lang w:val="es-CR" w:eastAsia="es-CR"/>
              </w:rPr>
              <w:tab/>
            </w:r>
            <w:r w:rsidRPr="00827275">
              <w:rPr>
                <w:rStyle w:val="Hipervnculo"/>
                <w:b w:val="0"/>
                <w:bCs/>
                <w:lang w:val="es-CR"/>
              </w:rPr>
              <w:t>Renovación del seguro</w:t>
            </w:r>
            <w:r w:rsidRPr="00827275">
              <w:rPr>
                <w:b w:val="0"/>
                <w:webHidden/>
              </w:rPr>
              <w:tab/>
            </w:r>
            <w:r w:rsidRPr="00827275">
              <w:rPr>
                <w:b w:val="0"/>
                <w:webHidden/>
              </w:rPr>
              <w:fldChar w:fldCharType="begin"/>
            </w:r>
            <w:r w:rsidRPr="00827275">
              <w:rPr>
                <w:b w:val="0"/>
                <w:webHidden/>
              </w:rPr>
              <w:instrText xml:space="preserve"> PAGEREF _Toc531680225 \h </w:instrText>
            </w:r>
            <w:r w:rsidRPr="00827275">
              <w:rPr>
                <w:b w:val="0"/>
                <w:webHidden/>
              </w:rPr>
            </w:r>
            <w:r w:rsidRPr="00827275">
              <w:rPr>
                <w:b w:val="0"/>
                <w:webHidden/>
              </w:rPr>
              <w:fldChar w:fldCharType="separate"/>
            </w:r>
            <w:r w:rsidRPr="00827275">
              <w:rPr>
                <w:b w:val="0"/>
                <w:webHidden/>
              </w:rPr>
              <w:t>21</w:t>
            </w:r>
            <w:r w:rsidRPr="00827275">
              <w:rPr>
                <w:b w:val="0"/>
                <w:webHidden/>
              </w:rPr>
              <w:fldChar w:fldCharType="end"/>
            </w:r>
          </w:hyperlink>
        </w:p>
        <w:p w14:paraId="2A4AF716" w14:textId="3721F456" w:rsidR="00827275" w:rsidRPr="00827275" w:rsidRDefault="00827275">
          <w:pPr>
            <w:pStyle w:val="TDC2"/>
            <w:rPr>
              <w:rFonts w:asciiTheme="minorHAnsi" w:eastAsiaTheme="minorEastAsia" w:hAnsiTheme="minorHAnsi" w:cstheme="minorBidi"/>
              <w:b w:val="0"/>
              <w:szCs w:val="22"/>
              <w:lang w:val="es-CR" w:eastAsia="es-CR"/>
            </w:rPr>
          </w:pPr>
          <w:hyperlink w:anchor="_Toc531680226" w:history="1">
            <w:r w:rsidRPr="00827275">
              <w:rPr>
                <w:rStyle w:val="Hipervnculo"/>
                <w:b w:val="0"/>
                <w:bCs/>
                <w:lang w:val="es-CR"/>
              </w:rPr>
              <w:t>Cláusula 39.</w:t>
            </w:r>
            <w:r w:rsidRPr="00827275">
              <w:rPr>
                <w:rFonts w:asciiTheme="minorHAnsi" w:eastAsiaTheme="minorEastAsia" w:hAnsiTheme="minorHAnsi" w:cstheme="minorBidi"/>
                <w:b w:val="0"/>
                <w:szCs w:val="22"/>
                <w:lang w:val="es-CR" w:eastAsia="es-CR"/>
              </w:rPr>
              <w:tab/>
            </w:r>
            <w:r w:rsidRPr="00827275">
              <w:rPr>
                <w:rStyle w:val="Hipervnculo"/>
                <w:b w:val="0"/>
                <w:bCs/>
                <w:lang w:val="es-CR"/>
              </w:rPr>
              <w:t>Terminación Anticipada del seguro</w:t>
            </w:r>
            <w:r w:rsidRPr="00827275">
              <w:rPr>
                <w:b w:val="0"/>
                <w:webHidden/>
              </w:rPr>
              <w:tab/>
            </w:r>
            <w:r w:rsidRPr="00827275">
              <w:rPr>
                <w:b w:val="0"/>
                <w:webHidden/>
              </w:rPr>
              <w:fldChar w:fldCharType="begin"/>
            </w:r>
            <w:r w:rsidRPr="00827275">
              <w:rPr>
                <w:b w:val="0"/>
                <w:webHidden/>
              </w:rPr>
              <w:instrText xml:space="preserve"> PAGEREF _Toc531680226 \h </w:instrText>
            </w:r>
            <w:r w:rsidRPr="00827275">
              <w:rPr>
                <w:b w:val="0"/>
                <w:webHidden/>
              </w:rPr>
            </w:r>
            <w:r w:rsidRPr="00827275">
              <w:rPr>
                <w:b w:val="0"/>
                <w:webHidden/>
              </w:rPr>
              <w:fldChar w:fldCharType="separate"/>
            </w:r>
            <w:r w:rsidRPr="00827275">
              <w:rPr>
                <w:b w:val="0"/>
                <w:webHidden/>
              </w:rPr>
              <w:t>21</w:t>
            </w:r>
            <w:r w:rsidRPr="00827275">
              <w:rPr>
                <w:b w:val="0"/>
                <w:webHidden/>
              </w:rPr>
              <w:fldChar w:fldCharType="end"/>
            </w:r>
          </w:hyperlink>
        </w:p>
        <w:p w14:paraId="18F5DEE3" w14:textId="6410F6A4" w:rsidR="00827275" w:rsidRDefault="00827275">
          <w:pPr>
            <w:pStyle w:val="TDC1"/>
            <w:rPr>
              <w:rFonts w:asciiTheme="minorHAnsi" w:eastAsiaTheme="minorEastAsia" w:hAnsiTheme="minorHAnsi" w:cstheme="minorBidi"/>
              <w:b w:val="0"/>
              <w:szCs w:val="22"/>
              <w:lang w:eastAsia="es-CR"/>
            </w:rPr>
          </w:pPr>
          <w:hyperlink w:anchor="_Toc531680227" w:history="1">
            <w:r w:rsidRPr="00EE1A4E">
              <w:rPr>
                <w:rStyle w:val="Hipervnculo"/>
              </w:rPr>
              <w:t>CAPÍTULO IX.</w:t>
            </w:r>
            <w:r>
              <w:rPr>
                <w:rFonts w:asciiTheme="minorHAnsi" w:eastAsiaTheme="minorEastAsia" w:hAnsiTheme="minorHAnsi" w:cstheme="minorBidi"/>
                <w:b w:val="0"/>
                <w:szCs w:val="22"/>
                <w:lang w:eastAsia="es-CR"/>
              </w:rPr>
              <w:tab/>
            </w:r>
            <w:r w:rsidRPr="00EE1A4E">
              <w:rPr>
                <w:rStyle w:val="Hipervnculo"/>
              </w:rPr>
              <w:t>CONDICIONES VARIAS</w:t>
            </w:r>
            <w:r>
              <w:rPr>
                <w:webHidden/>
              </w:rPr>
              <w:tab/>
            </w:r>
            <w:r>
              <w:rPr>
                <w:webHidden/>
              </w:rPr>
              <w:fldChar w:fldCharType="begin"/>
            </w:r>
            <w:r>
              <w:rPr>
                <w:webHidden/>
              </w:rPr>
              <w:instrText xml:space="preserve"> PAGEREF _Toc531680227 \h </w:instrText>
            </w:r>
            <w:r>
              <w:rPr>
                <w:webHidden/>
              </w:rPr>
            </w:r>
            <w:r>
              <w:rPr>
                <w:webHidden/>
              </w:rPr>
              <w:fldChar w:fldCharType="separate"/>
            </w:r>
            <w:r>
              <w:rPr>
                <w:webHidden/>
              </w:rPr>
              <w:t>22</w:t>
            </w:r>
            <w:r>
              <w:rPr>
                <w:webHidden/>
              </w:rPr>
              <w:fldChar w:fldCharType="end"/>
            </w:r>
          </w:hyperlink>
        </w:p>
        <w:p w14:paraId="2B74606A" w14:textId="50E68B50" w:rsidR="00827275" w:rsidRPr="00827275" w:rsidRDefault="00827275">
          <w:pPr>
            <w:pStyle w:val="TDC2"/>
            <w:rPr>
              <w:rFonts w:asciiTheme="minorHAnsi" w:eastAsiaTheme="minorEastAsia" w:hAnsiTheme="minorHAnsi" w:cstheme="minorBidi"/>
              <w:b w:val="0"/>
              <w:szCs w:val="22"/>
              <w:lang w:val="es-CR" w:eastAsia="es-CR"/>
            </w:rPr>
          </w:pPr>
          <w:hyperlink w:anchor="_Toc531680228" w:history="1">
            <w:r w:rsidRPr="00827275">
              <w:rPr>
                <w:rStyle w:val="Hipervnculo"/>
                <w:b w:val="0"/>
                <w:bCs/>
                <w:lang w:val="es-CR"/>
              </w:rPr>
              <w:t>Cláusula 40.</w:t>
            </w:r>
            <w:r w:rsidRPr="00827275">
              <w:rPr>
                <w:rFonts w:asciiTheme="minorHAnsi" w:eastAsiaTheme="minorEastAsia" w:hAnsiTheme="minorHAnsi" w:cstheme="minorBidi"/>
                <w:b w:val="0"/>
                <w:szCs w:val="22"/>
                <w:lang w:val="es-CR" w:eastAsia="es-CR"/>
              </w:rPr>
              <w:tab/>
            </w:r>
            <w:r w:rsidRPr="00827275">
              <w:rPr>
                <w:rStyle w:val="Hipervnculo"/>
                <w:b w:val="0"/>
                <w:bCs/>
                <w:lang w:val="es-CR"/>
              </w:rPr>
              <w:t>Moneda</w:t>
            </w:r>
            <w:r w:rsidRPr="00827275">
              <w:rPr>
                <w:b w:val="0"/>
                <w:webHidden/>
              </w:rPr>
              <w:tab/>
            </w:r>
            <w:r w:rsidRPr="00827275">
              <w:rPr>
                <w:b w:val="0"/>
                <w:webHidden/>
              </w:rPr>
              <w:fldChar w:fldCharType="begin"/>
            </w:r>
            <w:r w:rsidRPr="00827275">
              <w:rPr>
                <w:b w:val="0"/>
                <w:webHidden/>
              </w:rPr>
              <w:instrText xml:space="preserve"> PAGEREF _Toc531680228 \h </w:instrText>
            </w:r>
            <w:r w:rsidRPr="00827275">
              <w:rPr>
                <w:b w:val="0"/>
                <w:webHidden/>
              </w:rPr>
            </w:r>
            <w:r w:rsidRPr="00827275">
              <w:rPr>
                <w:b w:val="0"/>
                <w:webHidden/>
              </w:rPr>
              <w:fldChar w:fldCharType="separate"/>
            </w:r>
            <w:r w:rsidRPr="00827275">
              <w:rPr>
                <w:b w:val="0"/>
                <w:webHidden/>
              </w:rPr>
              <w:t>22</w:t>
            </w:r>
            <w:r w:rsidRPr="00827275">
              <w:rPr>
                <w:b w:val="0"/>
                <w:webHidden/>
              </w:rPr>
              <w:fldChar w:fldCharType="end"/>
            </w:r>
          </w:hyperlink>
        </w:p>
        <w:p w14:paraId="2AA393F5" w14:textId="1ABF49D9" w:rsidR="00827275" w:rsidRPr="00827275" w:rsidRDefault="00827275">
          <w:pPr>
            <w:pStyle w:val="TDC2"/>
            <w:rPr>
              <w:rFonts w:asciiTheme="minorHAnsi" w:eastAsiaTheme="minorEastAsia" w:hAnsiTheme="minorHAnsi" w:cstheme="minorBidi"/>
              <w:b w:val="0"/>
              <w:szCs w:val="22"/>
              <w:lang w:val="es-CR" w:eastAsia="es-CR"/>
            </w:rPr>
          </w:pPr>
          <w:hyperlink w:anchor="_Toc531680229" w:history="1">
            <w:r w:rsidRPr="00827275">
              <w:rPr>
                <w:rStyle w:val="Hipervnculo"/>
                <w:b w:val="0"/>
                <w:bCs/>
                <w:lang w:val="es-CR"/>
              </w:rPr>
              <w:t>Cláusula 41.</w:t>
            </w:r>
            <w:r w:rsidRPr="00827275">
              <w:rPr>
                <w:rFonts w:asciiTheme="minorHAnsi" w:eastAsiaTheme="minorEastAsia" w:hAnsiTheme="minorHAnsi" w:cstheme="minorBidi"/>
                <w:b w:val="0"/>
                <w:szCs w:val="22"/>
                <w:lang w:val="es-CR" w:eastAsia="es-CR"/>
              </w:rPr>
              <w:tab/>
            </w:r>
            <w:r w:rsidRPr="00827275">
              <w:rPr>
                <w:rStyle w:val="Hipervnculo"/>
                <w:b w:val="0"/>
                <w:bCs/>
                <w:lang w:val="es-CR"/>
              </w:rPr>
              <w:t>Modificaciones al seguro</w:t>
            </w:r>
            <w:r w:rsidRPr="00827275">
              <w:rPr>
                <w:b w:val="0"/>
                <w:webHidden/>
              </w:rPr>
              <w:tab/>
            </w:r>
            <w:r w:rsidRPr="00827275">
              <w:rPr>
                <w:b w:val="0"/>
                <w:webHidden/>
              </w:rPr>
              <w:fldChar w:fldCharType="begin"/>
            </w:r>
            <w:r w:rsidRPr="00827275">
              <w:rPr>
                <w:b w:val="0"/>
                <w:webHidden/>
              </w:rPr>
              <w:instrText xml:space="preserve"> PAGEREF _Toc531680229 \h </w:instrText>
            </w:r>
            <w:r w:rsidRPr="00827275">
              <w:rPr>
                <w:b w:val="0"/>
                <w:webHidden/>
              </w:rPr>
            </w:r>
            <w:r w:rsidRPr="00827275">
              <w:rPr>
                <w:b w:val="0"/>
                <w:webHidden/>
              </w:rPr>
              <w:fldChar w:fldCharType="separate"/>
            </w:r>
            <w:r w:rsidRPr="00827275">
              <w:rPr>
                <w:b w:val="0"/>
                <w:webHidden/>
              </w:rPr>
              <w:t>22</w:t>
            </w:r>
            <w:r w:rsidRPr="00827275">
              <w:rPr>
                <w:b w:val="0"/>
                <w:webHidden/>
              </w:rPr>
              <w:fldChar w:fldCharType="end"/>
            </w:r>
          </w:hyperlink>
        </w:p>
        <w:p w14:paraId="606FE27D" w14:textId="3235F7F0" w:rsidR="00827275" w:rsidRPr="00827275" w:rsidRDefault="00827275">
          <w:pPr>
            <w:pStyle w:val="TDC2"/>
            <w:rPr>
              <w:rFonts w:asciiTheme="minorHAnsi" w:eastAsiaTheme="minorEastAsia" w:hAnsiTheme="minorHAnsi" w:cstheme="minorBidi"/>
              <w:b w:val="0"/>
              <w:szCs w:val="22"/>
              <w:lang w:val="es-CR" w:eastAsia="es-CR"/>
            </w:rPr>
          </w:pPr>
          <w:hyperlink w:anchor="_Toc531680230" w:history="1">
            <w:r w:rsidRPr="00827275">
              <w:rPr>
                <w:rStyle w:val="Hipervnculo"/>
                <w:b w:val="0"/>
                <w:bCs/>
                <w:lang w:val="es-CR"/>
              </w:rPr>
              <w:t>Cláusula 42.</w:t>
            </w:r>
            <w:r w:rsidRPr="00827275">
              <w:rPr>
                <w:rFonts w:asciiTheme="minorHAnsi" w:eastAsiaTheme="minorEastAsia" w:hAnsiTheme="minorHAnsi" w:cstheme="minorBidi"/>
                <w:b w:val="0"/>
                <w:szCs w:val="22"/>
                <w:lang w:val="es-CR" w:eastAsia="es-CR"/>
              </w:rPr>
              <w:tab/>
            </w:r>
            <w:r w:rsidRPr="00827275">
              <w:rPr>
                <w:rStyle w:val="Hipervnculo"/>
                <w:b w:val="0"/>
                <w:bCs/>
                <w:lang w:val="es-CR"/>
              </w:rPr>
              <w:t>Plazo de prescripción</w:t>
            </w:r>
            <w:r w:rsidRPr="00827275">
              <w:rPr>
                <w:b w:val="0"/>
                <w:webHidden/>
              </w:rPr>
              <w:tab/>
            </w:r>
            <w:r w:rsidRPr="00827275">
              <w:rPr>
                <w:b w:val="0"/>
                <w:webHidden/>
              </w:rPr>
              <w:fldChar w:fldCharType="begin"/>
            </w:r>
            <w:r w:rsidRPr="00827275">
              <w:rPr>
                <w:b w:val="0"/>
                <w:webHidden/>
              </w:rPr>
              <w:instrText xml:space="preserve"> PAGEREF _Toc531680230 \h </w:instrText>
            </w:r>
            <w:r w:rsidRPr="00827275">
              <w:rPr>
                <w:b w:val="0"/>
                <w:webHidden/>
              </w:rPr>
            </w:r>
            <w:r w:rsidRPr="00827275">
              <w:rPr>
                <w:b w:val="0"/>
                <w:webHidden/>
              </w:rPr>
              <w:fldChar w:fldCharType="separate"/>
            </w:r>
            <w:r w:rsidRPr="00827275">
              <w:rPr>
                <w:b w:val="0"/>
                <w:webHidden/>
              </w:rPr>
              <w:t>22</w:t>
            </w:r>
            <w:r w:rsidRPr="00827275">
              <w:rPr>
                <w:b w:val="0"/>
                <w:webHidden/>
              </w:rPr>
              <w:fldChar w:fldCharType="end"/>
            </w:r>
          </w:hyperlink>
        </w:p>
        <w:p w14:paraId="3F50B000" w14:textId="17DAFF02" w:rsidR="00827275" w:rsidRPr="00827275" w:rsidRDefault="00827275">
          <w:pPr>
            <w:pStyle w:val="TDC2"/>
            <w:rPr>
              <w:rFonts w:asciiTheme="minorHAnsi" w:eastAsiaTheme="minorEastAsia" w:hAnsiTheme="minorHAnsi" w:cstheme="minorBidi"/>
              <w:b w:val="0"/>
              <w:szCs w:val="22"/>
              <w:lang w:val="es-CR" w:eastAsia="es-CR"/>
            </w:rPr>
          </w:pPr>
          <w:hyperlink w:anchor="_Toc531680231" w:history="1">
            <w:r w:rsidRPr="00827275">
              <w:rPr>
                <w:rStyle w:val="Hipervnculo"/>
                <w:b w:val="0"/>
                <w:bCs/>
                <w:lang w:val="es-CR"/>
              </w:rPr>
              <w:t>Cláusula 43.</w:t>
            </w:r>
            <w:r w:rsidRPr="00827275">
              <w:rPr>
                <w:rFonts w:asciiTheme="minorHAnsi" w:eastAsiaTheme="minorEastAsia" w:hAnsiTheme="minorHAnsi" w:cstheme="minorBidi"/>
                <w:b w:val="0"/>
                <w:szCs w:val="22"/>
                <w:lang w:val="es-CR" w:eastAsia="es-CR"/>
              </w:rPr>
              <w:tab/>
            </w:r>
            <w:r w:rsidRPr="00827275">
              <w:rPr>
                <w:rStyle w:val="Hipervnculo"/>
                <w:b w:val="0"/>
                <w:bCs/>
                <w:lang w:val="es-CR"/>
              </w:rPr>
              <w:t>Salvamento</w:t>
            </w:r>
            <w:r w:rsidRPr="00827275">
              <w:rPr>
                <w:b w:val="0"/>
                <w:webHidden/>
              </w:rPr>
              <w:tab/>
            </w:r>
            <w:r w:rsidRPr="00827275">
              <w:rPr>
                <w:b w:val="0"/>
                <w:webHidden/>
              </w:rPr>
              <w:fldChar w:fldCharType="begin"/>
            </w:r>
            <w:r w:rsidRPr="00827275">
              <w:rPr>
                <w:b w:val="0"/>
                <w:webHidden/>
              </w:rPr>
              <w:instrText xml:space="preserve"> PAGEREF _Toc531680231 \h </w:instrText>
            </w:r>
            <w:r w:rsidRPr="00827275">
              <w:rPr>
                <w:b w:val="0"/>
                <w:webHidden/>
              </w:rPr>
            </w:r>
            <w:r w:rsidRPr="00827275">
              <w:rPr>
                <w:b w:val="0"/>
                <w:webHidden/>
              </w:rPr>
              <w:fldChar w:fldCharType="separate"/>
            </w:r>
            <w:r w:rsidRPr="00827275">
              <w:rPr>
                <w:b w:val="0"/>
                <w:webHidden/>
              </w:rPr>
              <w:t>22</w:t>
            </w:r>
            <w:r w:rsidRPr="00827275">
              <w:rPr>
                <w:b w:val="0"/>
                <w:webHidden/>
              </w:rPr>
              <w:fldChar w:fldCharType="end"/>
            </w:r>
          </w:hyperlink>
        </w:p>
        <w:p w14:paraId="157CBAA2" w14:textId="2CF9438E" w:rsidR="00827275" w:rsidRPr="00827275" w:rsidRDefault="00827275">
          <w:pPr>
            <w:pStyle w:val="TDC2"/>
            <w:rPr>
              <w:rFonts w:asciiTheme="minorHAnsi" w:eastAsiaTheme="minorEastAsia" w:hAnsiTheme="minorHAnsi" w:cstheme="minorBidi"/>
              <w:b w:val="0"/>
              <w:szCs w:val="22"/>
              <w:lang w:val="es-CR" w:eastAsia="es-CR"/>
            </w:rPr>
          </w:pPr>
          <w:hyperlink w:anchor="_Toc531680232" w:history="1">
            <w:r w:rsidRPr="00827275">
              <w:rPr>
                <w:rStyle w:val="Hipervnculo"/>
                <w:b w:val="0"/>
                <w:bCs/>
                <w:lang w:val="es-CR"/>
              </w:rPr>
              <w:t>Cláusula 44.</w:t>
            </w:r>
            <w:r w:rsidRPr="00827275">
              <w:rPr>
                <w:rFonts w:asciiTheme="minorHAnsi" w:eastAsiaTheme="minorEastAsia" w:hAnsiTheme="minorHAnsi" w:cstheme="minorBidi"/>
                <w:b w:val="0"/>
                <w:szCs w:val="22"/>
                <w:lang w:val="es-CR" w:eastAsia="es-CR"/>
              </w:rPr>
              <w:tab/>
            </w:r>
            <w:r w:rsidRPr="00827275">
              <w:rPr>
                <w:rStyle w:val="Hipervnculo"/>
                <w:b w:val="0"/>
                <w:bCs/>
                <w:lang w:val="es-CR"/>
              </w:rPr>
              <w:t>Tasación</w:t>
            </w:r>
            <w:r w:rsidRPr="00827275">
              <w:rPr>
                <w:b w:val="0"/>
                <w:webHidden/>
              </w:rPr>
              <w:tab/>
            </w:r>
            <w:r w:rsidRPr="00827275">
              <w:rPr>
                <w:b w:val="0"/>
                <w:webHidden/>
              </w:rPr>
              <w:fldChar w:fldCharType="begin"/>
            </w:r>
            <w:r w:rsidRPr="00827275">
              <w:rPr>
                <w:b w:val="0"/>
                <w:webHidden/>
              </w:rPr>
              <w:instrText xml:space="preserve"> PAGEREF _Toc531680232 \h </w:instrText>
            </w:r>
            <w:r w:rsidRPr="00827275">
              <w:rPr>
                <w:b w:val="0"/>
                <w:webHidden/>
              </w:rPr>
            </w:r>
            <w:r w:rsidRPr="00827275">
              <w:rPr>
                <w:b w:val="0"/>
                <w:webHidden/>
              </w:rPr>
              <w:fldChar w:fldCharType="separate"/>
            </w:r>
            <w:r w:rsidRPr="00827275">
              <w:rPr>
                <w:b w:val="0"/>
                <w:webHidden/>
              </w:rPr>
              <w:t>23</w:t>
            </w:r>
            <w:r w:rsidRPr="00827275">
              <w:rPr>
                <w:b w:val="0"/>
                <w:webHidden/>
              </w:rPr>
              <w:fldChar w:fldCharType="end"/>
            </w:r>
          </w:hyperlink>
        </w:p>
        <w:p w14:paraId="6D108907" w14:textId="77C4A2AD"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233" w:history="1">
            <w:r w:rsidRPr="00EE1A4E">
              <w:rPr>
                <w:rStyle w:val="Hipervnculo"/>
                <w:noProof/>
                <w:lang w:val="es-CR"/>
              </w:rPr>
              <w:t>Cláusula 45.</w:t>
            </w:r>
            <w:r>
              <w:rPr>
                <w:rFonts w:asciiTheme="minorHAnsi" w:eastAsiaTheme="minorEastAsia" w:hAnsiTheme="minorHAnsi" w:cstheme="minorBidi"/>
                <w:noProof/>
                <w:szCs w:val="22"/>
                <w:lang w:val="es-CR" w:eastAsia="es-CR"/>
              </w:rPr>
              <w:tab/>
            </w:r>
            <w:r w:rsidRPr="00EE1A4E">
              <w:rPr>
                <w:rStyle w:val="Hipervnculo"/>
                <w:noProof/>
                <w:lang w:val="es-CR"/>
              </w:rPr>
              <w:t>Infraseguro (Proporción Indemnizable)</w:t>
            </w:r>
            <w:r>
              <w:rPr>
                <w:noProof/>
                <w:webHidden/>
              </w:rPr>
              <w:tab/>
            </w:r>
            <w:r>
              <w:rPr>
                <w:noProof/>
                <w:webHidden/>
              </w:rPr>
              <w:fldChar w:fldCharType="begin"/>
            </w:r>
            <w:r>
              <w:rPr>
                <w:noProof/>
                <w:webHidden/>
              </w:rPr>
              <w:instrText xml:space="preserve"> PAGEREF _Toc531680233 \h </w:instrText>
            </w:r>
            <w:r>
              <w:rPr>
                <w:noProof/>
                <w:webHidden/>
              </w:rPr>
            </w:r>
            <w:r>
              <w:rPr>
                <w:noProof/>
                <w:webHidden/>
              </w:rPr>
              <w:fldChar w:fldCharType="separate"/>
            </w:r>
            <w:r>
              <w:rPr>
                <w:noProof/>
                <w:webHidden/>
              </w:rPr>
              <w:t>23</w:t>
            </w:r>
            <w:r>
              <w:rPr>
                <w:noProof/>
                <w:webHidden/>
              </w:rPr>
              <w:fldChar w:fldCharType="end"/>
            </w:r>
          </w:hyperlink>
        </w:p>
        <w:p w14:paraId="2E65C9E1" w14:textId="588B9C01" w:rsidR="00827275" w:rsidRDefault="00827275">
          <w:pPr>
            <w:pStyle w:val="TDC3"/>
            <w:tabs>
              <w:tab w:val="left" w:pos="1883"/>
              <w:tab w:val="right" w:leader="dot" w:pos="10528"/>
            </w:tabs>
            <w:rPr>
              <w:rFonts w:asciiTheme="minorHAnsi" w:eastAsiaTheme="minorEastAsia" w:hAnsiTheme="minorHAnsi" w:cstheme="minorBidi"/>
              <w:noProof/>
              <w:szCs w:val="22"/>
              <w:lang w:val="es-CR" w:eastAsia="es-CR"/>
            </w:rPr>
          </w:pPr>
          <w:hyperlink w:anchor="_Toc531680234" w:history="1">
            <w:r w:rsidRPr="00EE1A4E">
              <w:rPr>
                <w:rStyle w:val="Hipervnculo"/>
                <w:noProof/>
                <w:lang w:val="es-CR"/>
              </w:rPr>
              <w:t>Cláusula 46.</w:t>
            </w:r>
            <w:r>
              <w:rPr>
                <w:rFonts w:asciiTheme="minorHAnsi" w:eastAsiaTheme="minorEastAsia" w:hAnsiTheme="minorHAnsi" w:cstheme="minorBidi"/>
                <w:noProof/>
                <w:szCs w:val="22"/>
                <w:lang w:val="es-CR" w:eastAsia="es-CR"/>
              </w:rPr>
              <w:tab/>
            </w:r>
            <w:r w:rsidRPr="00EE1A4E">
              <w:rPr>
                <w:rStyle w:val="Hipervnculo"/>
                <w:noProof/>
                <w:lang w:val="es-CR"/>
              </w:rPr>
              <w:t>Sobreseguro</w:t>
            </w:r>
            <w:r>
              <w:rPr>
                <w:noProof/>
                <w:webHidden/>
              </w:rPr>
              <w:tab/>
            </w:r>
            <w:r>
              <w:rPr>
                <w:noProof/>
                <w:webHidden/>
              </w:rPr>
              <w:fldChar w:fldCharType="begin"/>
            </w:r>
            <w:r>
              <w:rPr>
                <w:noProof/>
                <w:webHidden/>
              </w:rPr>
              <w:instrText xml:space="preserve"> PAGEREF _Toc531680234 \h </w:instrText>
            </w:r>
            <w:r>
              <w:rPr>
                <w:noProof/>
                <w:webHidden/>
              </w:rPr>
            </w:r>
            <w:r>
              <w:rPr>
                <w:noProof/>
                <w:webHidden/>
              </w:rPr>
              <w:fldChar w:fldCharType="separate"/>
            </w:r>
            <w:r>
              <w:rPr>
                <w:noProof/>
                <w:webHidden/>
              </w:rPr>
              <w:t>24</w:t>
            </w:r>
            <w:r>
              <w:rPr>
                <w:noProof/>
                <w:webHidden/>
              </w:rPr>
              <w:fldChar w:fldCharType="end"/>
            </w:r>
          </w:hyperlink>
        </w:p>
        <w:p w14:paraId="11FE8BCA" w14:textId="6639E3A1" w:rsidR="00827275" w:rsidRPr="00827275" w:rsidRDefault="00827275">
          <w:pPr>
            <w:pStyle w:val="TDC2"/>
            <w:rPr>
              <w:rFonts w:asciiTheme="minorHAnsi" w:eastAsiaTheme="minorEastAsia" w:hAnsiTheme="minorHAnsi" w:cstheme="minorBidi"/>
              <w:b w:val="0"/>
              <w:szCs w:val="22"/>
              <w:lang w:val="es-CR" w:eastAsia="es-CR"/>
            </w:rPr>
          </w:pPr>
          <w:hyperlink w:anchor="_Toc531680235" w:history="1">
            <w:r w:rsidRPr="00827275">
              <w:rPr>
                <w:rStyle w:val="Hipervnculo"/>
                <w:b w:val="0"/>
                <w:bCs/>
                <w:lang w:val="es-CR"/>
              </w:rPr>
              <w:t>Cláusula 47.</w:t>
            </w:r>
            <w:r w:rsidRPr="00827275">
              <w:rPr>
                <w:rFonts w:asciiTheme="minorHAnsi" w:eastAsiaTheme="minorEastAsia" w:hAnsiTheme="minorHAnsi" w:cstheme="minorBidi"/>
                <w:b w:val="0"/>
                <w:szCs w:val="22"/>
                <w:lang w:val="es-CR" w:eastAsia="es-CR"/>
              </w:rPr>
              <w:tab/>
            </w:r>
            <w:r w:rsidRPr="00827275">
              <w:rPr>
                <w:rStyle w:val="Hipervnculo"/>
                <w:b w:val="0"/>
                <w:bCs/>
                <w:lang w:val="es-CR"/>
              </w:rPr>
              <w:t>Rehabilitación</w:t>
            </w:r>
            <w:r w:rsidRPr="00827275">
              <w:rPr>
                <w:b w:val="0"/>
                <w:webHidden/>
              </w:rPr>
              <w:tab/>
            </w:r>
            <w:r w:rsidRPr="00827275">
              <w:rPr>
                <w:b w:val="0"/>
                <w:webHidden/>
              </w:rPr>
              <w:fldChar w:fldCharType="begin"/>
            </w:r>
            <w:r w:rsidRPr="00827275">
              <w:rPr>
                <w:b w:val="0"/>
                <w:webHidden/>
              </w:rPr>
              <w:instrText xml:space="preserve"> PAGEREF _Toc531680235 \h </w:instrText>
            </w:r>
            <w:r w:rsidRPr="00827275">
              <w:rPr>
                <w:b w:val="0"/>
                <w:webHidden/>
              </w:rPr>
            </w:r>
            <w:r w:rsidRPr="00827275">
              <w:rPr>
                <w:b w:val="0"/>
                <w:webHidden/>
              </w:rPr>
              <w:fldChar w:fldCharType="separate"/>
            </w:r>
            <w:r w:rsidRPr="00827275">
              <w:rPr>
                <w:b w:val="0"/>
                <w:webHidden/>
              </w:rPr>
              <w:t>24</w:t>
            </w:r>
            <w:r w:rsidRPr="00827275">
              <w:rPr>
                <w:b w:val="0"/>
                <w:webHidden/>
              </w:rPr>
              <w:fldChar w:fldCharType="end"/>
            </w:r>
          </w:hyperlink>
        </w:p>
        <w:p w14:paraId="6D45900F" w14:textId="1C630BC5" w:rsidR="00827275" w:rsidRPr="00827275" w:rsidRDefault="00827275">
          <w:pPr>
            <w:pStyle w:val="TDC2"/>
            <w:rPr>
              <w:rFonts w:asciiTheme="minorHAnsi" w:eastAsiaTheme="minorEastAsia" w:hAnsiTheme="minorHAnsi" w:cstheme="minorBidi"/>
              <w:b w:val="0"/>
              <w:szCs w:val="22"/>
              <w:lang w:val="es-CR" w:eastAsia="es-CR"/>
            </w:rPr>
          </w:pPr>
          <w:hyperlink w:anchor="_Toc531680236" w:history="1">
            <w:r w:rsidRPr="00827275">
              <w:rPr>
                <w:rStyle w:val="Hipervnculo"/>
                <w:b w:val="0"/>
                <w:bCs/>
                <w:lang w:val="es-CR"/>
              </w:rPr>
              <w:t>Cláusula 48.</w:t>
            </w:r>
            <w:r w:rsidRPr="00827275">
              <w:rPr>
                <w:rFonts w:asciiTheme="minorHAnsi" w:eastAsiaTheme="minorEastAsia" w:hAnsiTheme="minorHAnsi" w:cstheme="minorBidi"/>
                <w:b w:val="0"/>
                <w:szCs w:val="22"/>
                <w:lang w:val="es-CR" w:eastAsia="es-CR"/>
              </w:rPr>
              <w:tab/>
            </w:r>
            <w:r w:rsidRPr="00827275">
              <w:rPr>
                <w:rStyle w:val="Hipervnculo"/>
                <w:b w:val="0"/>
                <w:bCs/>
                <w:lang w:val="es-CR"/>
              </w:rPr>
              <w:t>Autorización de documentos</w:t>
            </w:r>
            <w:r w:rsidRPr="00827275">
              <w:rPr>
                <w:b w:val="0"/>
                <w:webHidden/>
              </w:rPr>
              <w:tab/>
            </w:r>
            <w:r w:rsidRPr="00827275">
              <w:rPr>
                <w:b w:val="0"/>
                <w:webHidden/>
              </w:rPr>
              <w:fldChar w:fldCharType="begin"/>
            </w:r>
            <w:r w:rsidRPr="00827275">
              <w:rPr>
                <w:b w:val="0"/>
                <w:webHidden/>
              </w:rPr>
              <w:instrText xml:space="preserve"> PAGEREF _Toc531680236 \h </w:instrText>
            </w:r>
            <w:r w:rsidRPr="00827275">
              <w:rPr>
                <w:b w:val="0"/>
                <w:webHidden/>
              </w:rPr>
            </w:r>
            <w:r w:rsidRPr="00827275">
              <w:rPr>
                <w:b w:val="0"/>
                <w:webHidden/>
              </w:rPr>
              <w:fldChar w:fldCharType="separate"/>
            </w:r>
            <w:r w:rsidRPr="00827275">
              <w:rPr>
                <w:b w:val="0"/>
                <w:webHidden/>
              </w:rPr>
              <w:t>24</w:t>
            </w:r>
            <w:r w:rsidRPr="00827275">
              <w:rPr>
                <w:b w:val="0"/>
                <w:webHidden/>
              </w:rPr>
              <w:fldChar w:fldCharType="end"/>
            </w:r>
          </w:hyperlink>
        </w:p>
        <w:p w14:paraId="20B47AD3" w14:textId="3BE1DF61" w:rsidR="00827275" w:rsidRPr="00827275" w:rsidRDefault="00827275">
          <w:pPr>
            <w:pStyle w:val="TDC2"/>
            <w:rPr>
              <w:rFonts w:asciiTheme="minorHAnsi" w:eastAsiaTheme="minorEastAsia" w:hAnsiTheme="minorHAnsi" w:cstheme="minorBidi"/>
              <w:b w:val="0"/>
              <w:szCs w:val="22"/>
              <w:lang w:val="es-CR" w:eastAsia="es-CR"/>
            </w:rPr>
          </w:pPr>
          <w:hyperlink w:anchor="_Toc531680237" w:history="1">
            <w:r w:rsidRPr="00827275">
              <w:rPr>
                <w:rStyle w:val="Hipervnculo"/>
                <w:b w:val="0"/>
                <w:bCs/>
                <w:lang w:val="es-CR"/>
              </w:rPr>
              <w:t>Cláusula 49.</w:t>
            </w:r>
            <w:r w:rsidRPr="00827275">
              <w:rPr>
                <w:rFonts w:asciiTheme="minorHAnsi" w:eastAsiaTheme="minorEastAsia" w:hAnsiTheme="minorHAnsi" w:cstheme="minorBidi"/>
                <w:b w:val="0"/>
                <w:szCs w:val="22"/>
                <w:lang w:val="es-CR" w:eastAsia="es-CR"/>
              </w:rPr>
              <w:tab/>
            </w:r>
            <w:r w:rsidRPr="00827275">
              <w:rPr>
                <w:rStyle w:val="Hipervnculo"/>
                <w:b w:val="0"/>
                <w:bCs/>
                <w:lang w:val="es-CR"/>
              </w:rPr>
              <w:t>Traspaso de la póliza</w:t>
            </w:r>
            <w:r w:rsidRPr="00827275">
              <w:rPr>
                <w:b w:val="0"/>
                <w:webHidden/>
              </w:rPr>
              <w:tab/>
            </w:r>
            <w:r w:rsidRPr="00827275">
              <w:rPr>
                <w:b w:val="0"/>
                <w:webHidden/>
              </w:rPr>
              <w:fldChar w:fldCharType="begin"/>
            </w:r>
            <w:r w:rsidRPr="00827275">
              <w:rPr>
                <w:b w:val="0"/>
                <w:webHidden/>
              </w:rPr>
              <w:instrText xml:space="preserve"> PAGEREF _Toc531680237 \h </w:instrText>
            </w:r>
            <w:r w:rsidRPr="00827275">
              <w:rPr>
                <w:b w:val="0"/>
                <w:webHidden/>
              </w:rPr>
            </w:r>
            <w:r w:rsidRPr="00827275">
              <w:rPr>
                <w:b w:val="0"/>
                <w:webHidden/>
              </w:rPr>
              <w:fldChar w:fldCharType="separate"/>
            </w:r>
            <w:r w:rsidRPr="00827275">
              <w:rPr>
                <w:b w:val="0"/>
                <w:webHidden/>
              </w:rPr>
              <w:t>24</w:t>
            </w:r>
            <w:r w:rsidRPr="00827275">
              <w:rPr>
                <w:b w:val="0"/>
                <w:webHidden/>
              </w:rPr>
              <w:fldChar w:fldCharType="end"/>
            </w:r>
          </w:hyperlink>
        </w:p>
        <w:p w14:paraId="46D8AF5E" w14:textId="67F7D8AB" w:rsidR="00827275" w:rsidRPr="00827275" w:rsidRDefault="00827275">
          <w:pPr>
            <w:pStyle w:val="TDC2"/>
            <w:rPr>
              <w:rFonts w:asciiTheme="minorHAnsi" w:eastAsiaTheme="minorEastAsia" w:hAnsiTheme="minorHAnsi" w:cstheme="minorBidi"/>
              <w:b w:val="0"/>
              <w:szCs w:val="22"/>
              <w:lang w:val="es-CR" w:eastAsia="es-CR"/>
            </w:rPr>
          </w:pPr>
          <w:hyperlink w:anchor="_Toc531680238" w:history="1">
            <w:r w:rsidRPr="00827275">
              <w:rPr>
                <w:rStyle w:val="Hipervnculo"/>
                <w:b w:val="0"/>
                <w:bCs/>
                <w:lang w:val="es-CR"/>
              </w:rPr>
              <w:t>Cláusula 50.</w:t>
            </w:r>
            <w:r w:rsidRPr="00827275">
              <w:rPr>
                <w:rFonts w:asciiTheme="minorHAnsi" w:eastAsiaTheme="minorEastAsia" w:hAnsiTheme="minorHAnsi" w:cstheme="minorBidi"/>
                <w:b w:val="0"/>
                <w:szCs w:val="22"/>
                <w:lang w:val="es-CR" w:eastAsia="es-CR"/>
              </w:rPr>
              <w:tab/>
            </w:r>
            <w:r w:rsidRPr="00827275">
              <w:rPr>
                <w:rStyle w:val="Hipervnculo"/>
                <w:b w:val="0"/>
                <w:bCs/>
                <w:lang w:val="es-CR"/>
              </w:rPr>
              <w:t>Legislación aplicable</w:t>
            </w:r>
            <w:r w:rsidRPr="00827275">
              <w:rPr>
                <w:b w:val="0"/>
                <w:webHidden/>
              </w:rPr>
              <w:tab/>
            </w:r>
            <w:r w:rsidRPr="00827275">
              <w:rPr>
                <w:b w:val="0"/>
                <w:webHidden/>
              </w:rPr>
              <w:fldChar w:fldCharType="begin"/>
            </w:r>
            <w:r w:rsidRPr="00827275">
              <w:rPr>
                <w:b w:val="0"/>
                <w:webHidden/>
              </w:rPr>
              <w:instrText xml:space="preserve"> PAGEREF _Toc531680238 \h </w:instrText>
            </w:r>
            <w:r w:rsidRPr="00827275">
              <w:rPr>
                <w:b w:val="0"/>
                <w:webHidden/>
              </w:rPr>
            </w:r>
            <w:r w:rsidRPr="00827275">
              <w:rPr>
                <w:b w:val="0"/>
                <w:webHidden/>
              </w:rPr>
              <w:fldChar w:fldCharType="separate"/>
            </w:r>
            <w:r w:rsidRPr="00827275">
              <w:rPr>
                <w:b w:val="0"/>
                <w:webHidden/>
              </w:rPr>
              <w:t>24</w:t>
            </w:r>
            <w:r w:rsidRPr="00827275">
              <w:rPr>
                <w:b w:val="0"/>
                <w:webHidden/>
              </w:rPr>
              <w:fldChar w:fldCharType="end"/>
            </w:r>
          </w:hyperlink>
        </w:p>
        <w:p w14:paraId="01CC8444" w14:textId="2048D809" w:rsidR="00827275" w:rsidRDefault="00827275">
          <w:pPr>
            <w:pStyle w:val="TDC1"/>
            <w:rPr>
              <w:rFonts w:asciiTheme="minorHAnsi" w:eastAsiaTheme="minorEastAsia" w:hAnsiTheme="minorHAnsi" w:cstheme="minorBidi"/>
              <w:b w:val="0"/>
              <w:szCs w:val="22"/>
              <w:lang w:eastAsia="es-CR"/>
            </w:rPr>
          </w:pPr>
          <w:hyperlink w:anchor="_Toc531680239" w:history="1">
            <w:r w:rsidRPr="00EE1A4E">
              <w:rPr>
                <w:rStyle w:val="Hipervnculo"/>
              </w:rPr>
              <w:t>CAPÍTULO X.</w:t>
            </w:r>
            <w:r>
              <w:rPr>
                <w:rFonts w:asciiTheme="minorHAnsi" w:eastAsiaTheme="minorEastAsia" w:hAnsiTheme="minorHAnsi" w:cstheme="minorBidi"/>
                <w:b w:val="0"/>
                <w:szCs w:val="22"/>
                <w:lang w:eastAsia="es-CR"/>
              </w:rPr>
              <w:tab/>
            </w:r>
            <w:r w:rsidRPr="00EE1A4E">
              <w:rPr>
                <w:rStyle w:val="Hipervnculo"/>
              </w:rPr>
              <w:t>INSTANCIAS DE SOLUCIÓN DE CONTROVERSIAS</w:t>
            </w:r>
            <w:r>
              <w:rPr>
                <w:webHidden/>
              </w:rPr>
              <w:tab/>
            </w:r>
            <w:r>
              <w:rPr>
                <w:webHidden/>
              </w:rPr>
              <w:fldChar w:fldCharType="begin"/>
            </w:r>
            <w:r>
              <w:rPr>
                <w:webHidden/>
              </w:rPr>
              <w:instrText xml:space="preserve"> PAGEREF _Toc531680239 \h </w:instrText>
            </w:r>
            <w:r>
              <w:rPr>
                <w:webHidden/>
              </w:rPr>
            </w:r>
            <w:r>
              <w:rPr>
                <w:webHidden/>
              </w:rPr>
              <w:fldChar w:fldCharType="separate"/>
            </w:r>
            <w:r>
              <w:rPr>
                <w:webHidden/>
              </w:rPr>
              <w:t>24</w:t>
            </w:r>
            <w:r>
              <w:rPr>
                <w:webHidden/>
              </w:rPr>
              <w:fldChar w:fldCharType="end"/>
            </w:r>
          </w:hyperlink>
        </w:p>
        <w:p w14:paraId="1DFAD363" w14:textId="37F9F24F" w:rsidR="00827275" w:rsidRPr="00827275" w:rsidRDefault="00827275">
          <w:pPr>
            <w:pStyle w:val="TDC2"/>
            <w:rPr>
              <w:rFonts w:asciiTheme="minorHAnsi" w:eastAsiaTheme="minorEastAsia" w:hAnsiTheme="minorHAnsi" w:cstheme="minorBidi"/>
              <w:b w:val="0"/>
              <w:szCs w:val="22"/>
              <w:lang w:val="es-CR" w:eastAsia="es-CR"/>
            </w:rPr>
          </w:pPr>
          <w:hyperlink w:anchor="_Toc531680240" w:history="1">
            <w:r w:rsidRPr="00827275">
              <w:rPr>
                <w:rStyle w:val="Hipervnculo"/>
                <w:b w:val="0"/>
                <w:lang w:val="es-CR"/>
              </w:rPr>
              <w:t>Cláusula 51.</w:t>
            </w:r>
            <w:r w:rsidRPr="00827275">
              <w:rPr>
                <w:rFonts w:asciiTheme="minorHAnsi" w:eastAsiaTheme="minorEastAsia" w:hAnsiTheme="minorHAnsi" w:cstheme="minorBidi"/>
                <w:b w:val="0"/>
                <w:szCs w:val="22"/>
                <w:lang w:val="es-CR" w:eastAsia="es-CR"/>
              </w:rPr>
              <w:tab/>
            </w:r>
            <w:r w:rsidRPr="00827275">
              <w:rPr>
                <w:rStyle w:val="Hipervnculo"/>
                <w:b w:val="0"/>
                <w:bCs/>
                <w:lang w:val="es-CR"/>
              </w:rPr>
              <w:t>Impugnación de resoluciones</w:t>
            </w:r>
            <w:r w:rsidRPr="00827275">
              <w:rPr>
                <w:b w:val="0"/>
                <w:webHidden/>
              </w:rPr>
              <w:tab/>
            </w:r>
            <w:r w:rsidRPr="00827275">
              <w:rPr>
                <w:b w:val="0"/>
                <w:webHidden/>
              </w:rPr>
              <w:fldChar w:fldCharType="begin"/>
            </w:r>
            <w:r w:rsidRPr="00827275">
              <w:rPr>
                <w:b w:val="0"/>
                <w:webHidden/>
              </w:rPr>
              <w:instrText xml:space="preserve"> PAGEREF _Toc531680240 \h </w:instrText>
            </w:r>
            <w:r w:rsidRPr="00827275">
              <w:rPr>
                <w:b w:val="0"/>
                <w:webHidden/>
              </w:rPr>
            </w:r>
            <w:r w:rsidRPr="00827275">
              <w:rPr>
                <w:b w:val="0"/>
                <w:webHidden/>
              </w:rPr>
              <w:fldChar w:fldCharType="separate"/>
            </w:r>
            <w:r w:rsidRPr="00827275">
              <w:rPr>
                <w:b w:val="0"/>
                <w:webHidden/>
              </w:rPr>
              <w:t>24</w:t>
            </w:r>
            <w:r w:rsidRPr="00827275">
              <w:rPr>
                <w:b w:val="0"/>
                <w:webHidden/>
              </w:rPr>
              <w:fldChar w:fldCharType="end"/>
            </w:r>
          </w:hyperlink>
        </w:p>
        <w:p w14:paraId="3A8C36AA" w14:textId="33DCD27F" w:rsidR="00827275" w:rsidRPr="00827275" w:rsidRDefault="00827275">
          <w:pPr>
            <w:pStyle w:val="TDC2"/>
            <w:rPr>
              <w:rFonts w:asciiTheme="minorHAnsi" w:eastAsiaTheme="minorEastAsia" w:hAnsiTheme="minorHAnsi" w:cstheme="minorBidi"/>
              <w:b w:val="0"/>
              <w:szCs w:val="22"/>
              <w:lang w:val="es-CR" w:eastAsia="es-CR"/>
            </w:rPr>
          </w:pPr>
          <w:hyperlink w:anchor="_Toc531680241" w:history="1">
            <w:r w:rsidRPr="00827275">
              <w:rPr>
                <w:rStyle w:val="Hipervnculo"/>
                <w:b w:val="0"/>
                <w:lang w:val="es-CR"/>
              </w:rPr>
              <w:t>Cláusula 52.</w:t>
            </w:r>
            <w:r w:rsidRPr="00827275">
              <w:rPr>
                <w:rFonts w:asciiTheme="minorHAnsi" w:eastAsiaTheme="minorEastAsia" w:hAnsiTheme="minorHAnsi" w:cstheme="minorBidi"/>
                <w:b w:val="0"/>
                <w:szCs w:val="22"/>
                <w:lang w:val="es-CR" w:eastAsia="es-CR"/>
              </w:rPr>
              <w:tab/>
            </w:r>
            <w:r w:rsidRPr="00827275">
              <w:rPr>
                <w:rStyle w:val="Hipervnculo"/>
                <w:b w:val="0"/>
                <w:bCs/>
                <w:lang w:val="es-CR"/>
              </w:rPr>
              <w:t>Jurisdicción</w:t>
            </w:r>
            <w:r w:rsidRPr="00827275">
              <w:rPr>
                <w:b w:val="0"/>
                <w:webHidden/>
              </w:rPr>
              <w:tab/>
            </w:r>
            <w:r w:rsidRPr="00827275">
              <w:rPr>
                <w:b w:val="0"/>
                <w:webHidden/>
              </w:rPr>
              <w:fldChar w:fldCharType="begin"/>
            </w:r>
            <w:r w:rsidRPr="00827275">
              <w:rPr>
                <w:b w:val="0"/>
                <w:webHidden/>
              </w:rPr>
              <w:instrText xml:space="preserve"> PAGEREF _Toc531680241 \h </w:instrText>
            </w:r>
            <w:r w:rsidRPr="00827275">
              <w:rPr>
                <w:b w:val="0"/>
                <w:webHidden/>
              </w:rPr>
            </w:r>
            <w:r w:rsidRPr="00827275">
              <w:rPr>
                <w:b w:val="0"/>
                <w:webHidden/>
              </w:rPr>
              <w:fldChar w:fldCharType="separate"/>
            </w:r>
            <w:r w:rsidRPr="00827275">
              <w:rPr>
                <w:b w:val="0"/>
                <w:webHidden/>
              </w:rPr>
              <w:t>25</w:t>
            </w:r>
            <w:r w:rsidRPr="00827275">
              <w:rPr>
                <w:b w:val="0"/>
                <w:webHidden/>
              </w:rPr>
              <w:fldChar w:fldCharType="end"/>
            </w:r>
          </w:hyperlink>
        </w:p>
        <w:p w14:paraId="3019DCFE" w14:textId="29BB619E" w:rsidR="00827275" w:rsidRPr="00827275" w:rsidRDefault="00827275">
          <w:pPr>
            <w:pStyle w:val="TDC2"/>
            <w:rPr>
              <w:rFonts w:asciiTheme="minorHAnsi" w:eastAsiaTheme="minorEastAsia" w:hAnsiTheme="minorHAnsi" w:cstheme="minorBidi"/>
              <w:b w:val="0"/>
              <w:szCs w:val="22"/>
              <w:lang w:val="es-CR" w:eastAsia="es-CR"/>
            </w:rPr>
          </w:pPr>
          <w:hyperlink w:anchor="_Toc531680242" w:history="1">
            <w:r w:rsidRPr="00827275">
              <w:rPr>
                <w:rStyle w:val="Hipervnculo"/>
                <w:b w:val="0"/>
                <w:lang w:val="es-CR"/>
              </w:rPr>
              <w:t>Cláusula 53.</w:t>
            </w:r>
            <w:r w:rsidRPr="00827275">
              <w:rPr>
                <w:rFonts w:asciiTheme="minorHAnsi" w:eastAsiaTheme="minorEastAsia" w:hAnsiTheme="minorHAnsi" w:cstheme="minorBidi"/>
                <w:b w:val="0"/>
                <w:szCs w:val="22"/>
                <w:lang w:val="es-CR" w:eastAsia="es-CR"/>
              </w:rPr>
              <w:tab/>
            </w:r>
            <w:r w:rsidRPr="00827275">
              <w:rPr>
                <w:rStyle w:val="Hipervnculo"/>
                <w:b w:val="0"/>
                <w:bCs/>
                <w:lang w:val="es-CR"/>
              </w:rPr>
              <w:t>Arbitraje</w:t>
            </w:r>
            <w:r w:rsidRPr="00827275">
              <w:rPr>
                <w:b w:val="0"/>
                <w:webHidden/>
              </w:rPr>
              <w:tab/>
            </w:r>
            <w:r w:rsidRPr="00827275">
              <w:rPr>
                <w:b w:val="0"/>
                <w:webHidden/>
              </w:rPr>
              <w:fldChar w:fldCharType="begin"/>
            </w:r>
            <w:r w:rsidRPr="00827275">
              <w:rPr>
                <w:b w:val="0"/>
                <w:webHidden/>
              </w:rPr>
              <w:instrText xml:space="preserve"> PAGEREF _Toc531680242 \h </w:instrText>
            </w:r>
            <w:r w:rsidRPr="00827275">
              <w:rPr>
                <w:b w:val="0"/>
                <w:webHidden/>
              </w:rPr>
            </w:r>
            <w:r w:rsidRPr="00827275">
              <w:rPr>
                <w:b w:val="0"/>
                <w:webHidden/>
              </w:rPr>
              <w:fldChar w:fldCharType="separate"/>
            </w:r>
            <w:r w:rsidRPr="00827275">
              <w:rPr>
                <w:b w:val="0"/>
                <w:webHidden/>
              </w:rPr>
              <w:t>25</w:t>
            </w:r>
            <w:r w:rsidRPr="00827275">
              <w:rPr>
                <w:b w:val="0"/>
                <w:webHidden/>
              </w:rPr>
              <w:fldChar w:fldCharType="end"/>
            </w:r>
          </w:hyperlink>
        </w:p>
        <w:p w14:paraId="6B3FCFD1" w14:textId="40DE7476" w:rsidR="00827275" w:rsidRPr="00827275" w:rsidRDefault="00827275">
          <w:pPr>
            <w:pStyle w:val="TDC2"/>
            <w:rPr>
              <w:rFonts w:asciiTheme="minorHAnsi" w:eastAsiaTheme="minorEastAsia" w:hAnsiTheme="minorHAnsi" w:cstheme="minorBidi"/>
              <w:b w:val="0"/>
              <w:szCs w:val="22"/>
              <w:lang w:val="es-CR" w:eastAsia="es-CR"/>
            </w:rPr>
          </w:pPr>
          <w:hyperlink w:anchor="_Toc531680243" w:history="1">
            <w:r w:rsidRPr="00827275">
              <w:rPr>
                <w:rStyle w:val="Hipervnculo"/>
                <w:b w:val="0"/>
                <w:bCs/>
                <w:lang w:val="es-CR"/>
              </w:rPr>
              <w:t>Cláusula 54.</w:t>
            </w:r>
            <w:r w:rsidRPr="00827275">
              <w:rPr>
                <w:rFonts w:asciiTheme="minorHAnsi" w:eastAsiaTheme="minorEastAsia" w:hAnsiTheme="minorHAnsi" w:cstheme="minorBidi"/>
                <w:b w:val="0"/>
                <w:szCs w:val="22"/>
                <w:lang w:val="es-CR" w:eastAsia="es-CR"/>
              </w:rPr>
              <w:tab/>
            </w:r>
            <w:r w:rsidRPr="00827275">
              <w:rPr>
                <w:rStyle w:val="Hipervnculo"/>
                <w:b w:val="0"/>
                <w:bCs/>
                <w:lang w:val="es-CR"/>
              </w:rPr>
              <w:t>Comunicaciones</w:t>
            </w:r>
            <w:r w:rsidRPr="00827275">
              <w:rPr>
                <w:b w:val="0"/>
                <w:webHidden/>
              </w:rPr>
              <w:tab/>
            </w:r>
            <w:r w:rsidRPr="00827275">
              <w:rPr>
                <w:b w:val="0"/>
                <w:webHidden/>
              </w:rPr>
              <w:fldChar w:fldCharType="begin"/>
            </w:r>
            <w:r w:rsidRPr="00827275">
              <w:rPr>
                <w:b w:val="0"/>
                <w:webHidden/>
              </w:rPr>
              <w:instrText xml:space="preserve"> PAGEREF _Toc531680243 \h </w:instrText>
            </w:r>
            <w:r w:rsidRPr="00827275">
              <w:rPr>
                <w:b w:val="0"/>
                <w:webHidden/>
              </w:rPr>
            </w:r>
            <w:r w:rsidRPr="00827275">
              <w:rPr>
                <w:b w:val="0"/>
                <w:webHidden/>
              </w:rPr>
              <w:fldChar w:fldCharType="separate"/>
            </w:r>
            <w:r w:rsidRPr="00827275">
              <w:rPr>
                <w:b w:val="0"/>
                <w:webHidden/>
              </w:rPr>
              <w:t>25</w:t>
            </w:r>
            <w:r w:rsidRPr="00827275">
              <w:rPr>
                <w:b w:val="0"/>
                <w:webHidden/>
              </w:rPr>
              <w:fldChar w:fldCharType="end"/>
            </w:r>
          </w:hyperlink>
        </w:p>
        <w:p w14:paraId="0A147313" w14:textId="1B2D9266" w:rsidR="00827275" w:rsidRPr="00827275" w:rsidRDefault="00827275">
          <w:pPr>
            <w:pStyle w:val="TDC2"/>
            <w:rPr>
              <w:rFonts w:asciiTheme="minorHAnsi" w:eastAsiaTheme="minorEastAsia" w:hAnsiTheme="minorHAnsi" w:cstheme="minorBidi"/>
              <w:b w:val="0"/>
              <w:szCs w:val="22"/>
              <w:lang w:val="es-CR" w:eastAsia="es-CR"/>
            </w:rPr>
          </w:pPr>
          <w:hyperlink w:anchor="_Toc531680244" w:history="1">
            <w:r w:rsidRPr="00827275">
              <w:rPr>
                <w:rStyle w:val="Hipervnculo"/>
                <w:b w:val="0"/>
                <w:lang w:val="es-CR"/>
              </w:rPr>
              <w:t>Cláusula 55.</w:t>
            </w:r>
            <w:r w:rsidRPr="00827275">
              <w:rPr>
                <w:rFonts w:asciiTheme="minorHAnsi" w:eastAsiaTheme="minorEastAsia" w:hAnsiTheme="minorHAnsi" w:cstheme="minorBidi"/>
                <w:b w:val="0"/>
                <w:szCs w:val="22"/>
                <w:lang w:val="es-CR" w:eastAsia="es-CR"/>
              </w:rPr>
              <w:tab/>
            </w:r>
            <w:r w:rsidRPr="00827275">
              <w:rPr>
                <w:rStyle w:val="Hipervnculo"/>
                <w:b w:val="0"/>
                <w:bCs/>
                <w:lang w:val="es-CR"/>
              </w:rPr>
              <w:t>Registro ante la Superintendencia General de Seguros</w:t>
            </w:r>
            <w:r w:rsidRPr="00827275">
              <w:rPr>
                <w:b w:val="0"/>
                <w:webHidden/>
              </w:rPr>
              <w:tab/>
            </w:r>
            <w:r w:rsidRPr="00827275">
              <w:rPr>
                <w:b w:val="0"/>
                <w:webHidden/>
              </w:rPr>
              <w:fldChar w:fldCharType="begin"/>
            </w:r>
            <w:r w:rsidRPr="00827275">
              <w:rPr>
                <w:b w:val="0"/>
                <w:webHidden/>
              </w:rPr>
              <w:instrText xml:space="preserve"> PAGEREF _Toc531680244 \h </w:instrText>
            </w:r>
            <w:r w:rsidRPr="00827275">
              <w:rPr>
                <w:b w:val="0"/>
                <w:webHidden/>
              </w:rPr>
            </w:r>
            <w:r w:rsidRPr="00827275">
              <w:rPr>
                <w:b w:val="0"/>
                <w:webHidden/>
              </w:rPr>
              <w:fldChar w:fldCharType="separate"/>
            </w:r>
            <w:r w:rsidRPr="00827275">
              <w:rPr>
                <w:b w:val="0"/>
                <w:webHidden/>
              </w:rPr>
              <w:t>25</w:t>
            </w:r>
            <w:r w:rsidRPr="00827275">
              <w:rPr>
                <w:b w:val="0"/>
                <w:webHidden/>
              </w:rPr>
              <w:fldChar w:fldCharType="end"/>
            </w:r>
          </w:hyperlink>
        </w:p>
        <w:p w14:paraId="313B06E4" w14:textId="5F5ABFDE" w:rsidR="0089275D" w:rsidRPr="001B0C21" w:rsidRDefault="0089275D">
          <w:pPr>
            <w:spacing w:line="276" w:lineRule="auto"/>
            <w:ind w:left="709"/>
            <w:rPr>
              <w:sz w:val="24"/>
              <w:lang w:val="es-CR"/>
            </w:rPr>
          </w:pPr>
          <w:r w:rsidRPr="001B0C21">
            <w:rPr>
              <w:bCs/>
              <w:sz w:val="24"/>
              <w:lang w:val="es-CR"/>
            </w:rPr>
            <w:fldChar w:fldCharType="end"/>
          </w:r>
        </w:p>
      </w:sdtContent>
    </w:sdt>
    <w:p w14:paraId="685082FB" w14:textId="77777777" w:rsidR="00456D94" w:rsidRPr="001B0C21" w:rsidRDefault="000A03C0" w:rsidP="00EC1BF8">
      <w:pPr>
        <w:spacing w:line="276" w:lineRule="auto"/>
        <w:jc w:val="center"/>
        <w:rPr>
          <w:sz w:val="24"/>
          <w:lang w:val="es-CR"/>
        </w:rPr>
      </w:pPr>
      <w:r w:rsidRPr="001B0C21">
        <w:rPr>
          <w:sz w:val="24"/>
          <w:lang w:val="es-CR"/>
        </w:rPr>
        <w:br w:type="page"/>
      </w:r>
      <w:bookmarkStart w:id="0" w:name="_Toc515870696"/>
    </w:p>
    <w:p w14:paraId="222F7E13" w14:textId="77777777" w:rsidR="00456D94" w:rsidRPr="001B0C21" w:rsidRDefault="00456D94" w:rsidP="00EC1BF8">
      <w:pPr>
        <w:spacing w:line="276" w:lineRule="auto"/>
        <w:jc w:val="center"/>
        <w:rPr>
          <w:sz w:val="24"/>
          <w:lang w:val="es-CR"/>
        </w:rPr>
      </w:pPr>
    </w:p>
    <w:p w14:paraId="191DEDE2" w14:textId="7383CBD4" w:rsidR="00C749B7" w:rsidRPr="001B0C21" w:rsidRDefault="00C749B7" w:rsidP="00EC1BF8">
      <w:pPr>
        <w:spacing w:line="276" w:lineRule="auto"/>
        <w:jc w:val="center"/>
        <w:rPr>
          <w:rFonts w:eastAsia="SimSun"/>
          <w:bCs/>
          <w:kern w:val="32"/>
          <w:sz w:val="24"/>
          <w:lang w:val="es-CR" w:eastAsia="zh-CN"/>
        </w:rPr>
      </w:pPr>
      <w:r w:rsidRPr="001B0C21">
        <w:rPr>
          <w:rFonts w:eastAsia="SimSun"/>
          <w:b/>
          <w:bCs/>
          <w:kern w:val="32"/>
          <w:sz w:val="24"/>
          <w:lang w:val="es-CR" w:eastAsia="zh-CN"/>
        </w:rPr>
        <w:t>ACUERDO DE ASEGURAMIENTO</w:t>
      </w:r>
      <w:bookmarkEnd w:id="0"/>
    </w:p>
    <w:p w14:paraId="2BF8EA13" w14:textId="77777777" w:rsidR="00C749B7" w:rsidRPr="001B0C21" w:rsidRDefault="00C749B7" w:rsidP="00EC1BF8">
      <w:pPr>
        <w:pStyle w:val="Default"/>
        <w:spacing w:line="276" w:lineRule="auto"/>
        <w:jc w:val="center"/>
        <w:rPr>
          <w:b/>
          <w:bCs/>
          <w:color w:val="auto"/>
          <w:lang w:val="es-CR"/>
        </w:rPr>
      </w:pPr>
      <w:bookmarkStart w:id="1" w:name="_GoBack"/>
      <w:bookmarkEnd w:id="1"/>
    </w:p>
    <w:p w14:paraId="205BE9AC" w14:textId="77777777" w:rsidR="00C749B7" w:rsidRPr="001B0C21" w:rsidRDefault="00C749B7" w:rsidP="00EC1BF8">
      <w:pPr>
        <w:pStyle w:val="Default"/>
        <w:spacing w:line="276" w:lineRule="auto"/>
        <w:jc w:val="center"/>
        <w:rPr>
          <w:color w:val="auto"/>
          <w:lang w:val="es-CR"/>
        </w:rPr>
      </w:pPr>
    </w:p>
    <w:p w14:paraId="01201DEA" w14:textId="77777777" w:rsidR="00C749B7" w:rsidRPr="001B0C21" w:rsidRDefault="00C749B7" w:rsidP="00EC1BF8">
      <w:pPr>
        <w:pStyle w:val="Default"/>
        <w:spacing w:after="120" w:line="276" w:lineRule="auto"/>
        <w:jc w:val="both"/>
        <w:rPr>
          <w:color w:val="auto"/>
          <w:lang w:val="es-CR"/>
        </w:rPr>
      </w:pPr>
      <w:r w:rsidRPr="001B0C21">
        <w:rPr>
          <w:color w:val="auto"/>
          <w:lang w:val="es-CR"/>
        </w:rPr>
        <w:t xml:space="preserve">Entre nosotros, </w:t>
      </w:r>
      <w:r w:rsidRPr="001B0C21">
        <w:rPr>
          <w:b/>
          <w:color w:val="auto"/>
          <w:lang w:val="es-CR"/>
        </w:rPr>
        <w:t>SEGUROS LAFISE COSTA RICA, S.A</w:t>
      </w:r>
      <w:r w:rsidRPr="001B0C21">
        <w:rPr>
          <w:color w:val="auto"/>
          <w:lang w:val="es-CR"/>
        </w:rPr>
        <w:t xml:space="preserve">., en adelante denominada </w:t>
      </w:r>
      <w:r w:rsidRPr="001B0C21">
        <w:rPr>
          <w:b/>
          <w:color w:val="auto"/>
          <w:lang w:val="es-CR"/>
        </w:rPr>
        <w:t>SEGUROS LAFISE</w:t>
      </w:r>
      <w:r w:rsidRPr="001B0C21">
        <w:rPr>
          <w:color w:val="auto"/>
          <w:lang w:val="es-CR"/>
        </w:rPr>
        <w:t xml:space="preserve">, cédula jurídica: 3-101-678807, entidad aseguradora debidamente autorizada bajo el código </w:t>
      </w:r>
      <w:r w:rsidRPr="001B0C21">
        <w:rPr>
          <w:b/>
          <w:color w:val="auto"/>
          <w:lang w:val="es-CR"/>
        </w:rPr>
        <w:t xml:space="preserve">A14 </w:t>
      </w:r>
      <w:r w:rsidRPr="001B0C21">
        <w:rPr>
          <w:color w:val="auto"/>
          <w:lang w:val="es-CR"/>
        </w:rPr>
        <w:t xml:space="preserve">y el </w:t>
      </w:r>
      <w:r w:rsidRPr="001B0C21">
        <w:rPr>
          <w:b/>
          <w:color w:val="auto"/>
          <w:lang w:val="es-CR"/>
        </w:rPr>
        <w:t>Tomador</w:t>
      </w:r>
      <w:r w:rsidRPr="001B0C21">
        <w:rPr>
          <w:color w:val="auto"/>
          <w:lang w:val="es-CR"/>
        </w:rPr>
        <w:t xml:space="preserve">, acordamos la celebración del presente contrato de seguro, de conformidad y con sujeción a las manifestaciones de voluntad, declaraciones previas de aseguramiento, condiciones de aceptación del riesgo y las disposiciones de la Póliza de Seguro. </w:t>
      </w:r>
    </w:p>
    <w:p w14:paraId="482856D9" w14:textId="77777777" w:rsidR="00C749B7" w:rsidRPr="001B0C21" w:rsidRDefault="00C749B7" w:rsidP="00EC1BF8">
      <w:pPr>
        <w:autoSpaceDE w:val="0"/>
        <w:autoSpaceDN w:val="0"/>
        <w:adjustRightInd w:val="0"/>
        <w:spacing w:after="120" w:line="276" w:lineRule="auto"/>
        <w:jc w:val="both"/>
        <w:rPr>
          <w:sz w:val="24"/>
          <w:lang w:val="es-CR"/>
        </w:rPr>
      </w:pPr>
      <w:r w:rsidRPr="001B0C21">
        <w:rPr>
          <w:b/>
          <w:sz w:val="24"/>
          <w:lang w:val="es-CR"/>
        </w:rPr>
        <w:t>SEGUROS LAFISE</w:t>
      </w:r>
      <w:r w:rsidRPr="001B0C21">
        <w:rPr>
          <w:sz w:val="24"/>
          <w:lang w:val="es-CR"/>
        </w:rPr>
        <w:t xml:space="preserve"> se compromete, contra el pago de la prima y en el caso de que se produzca el evento cuyo riesgo es objeto de cobertura, a indemnizar el patrimonio del Asegurado/Beneficiario en los términos y condiciones establecidas en la Póliza de Seguro.</w:t>
      </w:r>
    </w:p>
    <w:p w14:paraId="4E98AF8E" w14:textId="77777777" w:rsidR="00C749B7" w:rsidRPr="001B0C21" w:rsidRDefault="00C749B7" w:rsidP="00EC1BF8">
      <w:pPr>
        <w:autoSpaceDE w:val="0"/>
        <w:autoSpaceDN w:val="0"/>
        <w:adjustRightInd w:val="0"/>
        <w:spacing w:after="120" w:line="276" w:lineRule="auto"/>
        <w:jc w:val="both"/>
        <w:rPr>
          <w:sz w:val="24"/>
          <w:lang w:val="es-CR"/>
        </w:rPr>
      </w:pPr>
      <w:r w:rsidRPr="001B0C21">
        <w:rPr>
          <w:sz w:val="24"/>
          <w:lang w:val="es-CR"/>
        </w:rPr>
        <w:t xml:space="preserve">Queda convenido que la Póliza tendrá validez hasta que </w:t>
      </w:r>
      <w:r w:rsidRPr="001B0C21">
        <w:rPr>
          <w:b/>
          <w:sz w:val="24"/>
          <w:lang w:val="es-CR"/>
        </w:rPr>
        <w:t>SEGUROS LAFISE</w:t>
      </w:r>
      <w:r w:rsidRPr="001B0C21">
        <w:rPr>
          <w:sz w:val="24"/>
          <w:lang w:val="es-CR"/>
        </w:rPr>
        <w:t xml:space="preserve"> acepte los riesgos expuestos de pérdida del Asegurado.</w:t>
      </w:r>
    </w:p>
    <w:p w14:paraId="5293AF08" w14:textId="77777777" w:rsidR="00C749B7" w:rsidRPr="001B0C21" w:rsidRDefault="00C749B7" w:rsidP="00EC1BF8">
      <w:pPr>
        <w:pStyle w:val="Default"/>
        <w:spacing w:line="276" w:lineRule="auto"/>
        <w:jc w:val="both"/>
        <w:rPr>
          <w:color w:val="auto"/>
          <w:lang w:val="es-CR"/>
        </w:rPr>
      </w:pPr>
      <w:r w:rsidRPr="001B0C21">
        <w:rPr>
          <w:color w:val="auto"/>
          <w:lang w:val="es-CR"/>
        </w:rPr>
        <w:t xml:space="preserve">El derecho de gozar de las prestaciones que se puedan suministrar al Asegurado/Beneficiario bajo la Póliza, queda sujeto al cumplimiento por parte del Tomador y/o Asegurado de lo establecido en los términos, condiciones y demás estipulaciones que rigen la Póliza. </w:t>
      </w:r>
    </w:p>
    <w:p w14:paraId="06AE9496" w14:textId="77777777" w:rsidR="00C749B7" w:rsidRPr="001B0C21" w:rsidRDefault="00C749B7" w:rsidP="00EC1BF8">
      <w:pPr>
        <w:pStyle w:val="Default"/>
        <w:spacing w:line="276" w:lineRule="auto"/>
        <w:jc w:val="both"/>
        <w:rPr>
          <w:color w:val="auto"/>
          <w:lang w:val="es-CR"/>
        </w:rPr>
      </w:pPr>
    </w:p>
    <w:p w14:paraId="7286E753" w14:textId="77777777" w:rsidR="00C749B7" w:rsidRPr="001B0C21" w:rsidRDefault="00C749B7" w:rsidP="00EC1BF8">
      <w:pPr>
        <w:spacing w:after="0" w:line="276" w:lineRule="auto"/>
        <w:jc w:val="both"/>
        <w:rPr>
          <w:sz w:val="24"/>
          <w:lang w:val="es-CR"/>
        </w:rPr>
      </w:pPr>
    </w:p>
    <w:p w14:paraId="3C655B21" w14:textId="77777777" w:rsidR="00C749B7" w:rsidRPr="001B0C21" w:rsidRDefault="00C749B7" w:rsidP="00EC1BF8">
      <w:pPr>
        <w:spacing w:after="0" w:line="276" w:lineRule="auto"/>
        <w:jc w:val="both"/>
        <w:rPr>
          <w:sz w:val="24"/>
          <w:lang w:val="es-CR"/>
        </w:rPr>
      </w:pPr>
    </w:p>
    <w:p w14:paraId="1765E41F" w14:textId="77777777" w:rsidR="00C749B7" w:rsidRPr="001B0C21" w:rsidRDefault="00C749B7" w:rsidP="00EC1BF8">
      <w:pPr>
        <w:spacing w:after="0" w:line="276" w:lineRule="auto"/>
        <w:jc w:val="both"/>
        <w:rPr>
          <w:sz w:val="24"/>
          <w:lang w:val="es-CR"/>
        </w:rPr>
      </w:pPr>
    </w:p>
    <w:p w14:paraId="3AED38A7" w14:textId="77777777" w:rsidR="00C749B7" w:rsidRPr="001B0C21" w:rsidRDefault="00C749B7" w:rsidP="00EC1BF8">
      <w:pPr>
        <w:pStyle w:val="Encabezado"/>
        <w:spacing w:line="276" w:lineRule="auto"/>
        <w:jc w:val="center"/>
        <w:rPr>
          <w:b/>
          <w:sz w:val="24"/>
          <w:lang w:val="es-CR"/>
        </w:rPr>
      </w:pPr>
      <w:r w:rsidRPr="001B0C21">
        <w:rPr>
          <w:b/>
          <w:sz w:val="24"/>
          <w:lang w:val="es-CR"/>
        </w:rPr>
        <w:t>Seguros LAFISE Costa Rica S.A.</w:t>
      </w:r>
    </w:p>
    <w:p w14:paraId="39A32BC5" w14:textId="77777777" w:rsidR="00C749B7" w:rsidRPr="001B0C21" w:rsidRDefault="00C749B7" w:rsidP="00EC1BF8">
      <w:pPr>
        <w:pStyle w:val="Encabezado"/>
        <w:spacing w:line="276" w:lineRule="auto"/>
        <w:jc w:val="center"/>
        <w:rPr>
          <w:b/>
          <w:sz w:val="24"/>
          <w:lang w:val="es-CR"/>
        </w:rPr>
      </w:pPr>
      <w:r w:rsidRPr="001B0C21">
        <w:rPr>
          <w:b/>
          <w:sz w:val="24"/>
          <w:lang w:val="es-CR"/>
        </w:rPr>
        <w:t>Cédula Jurídica 3-101-678807</w:t>
      </w:r>
    </w:p>
    <w:p w14:paraId="43D2FAE2" w14:textId="77777777" w:rsidR="00C749B7" w:rsidRPr="001B0C21" w:rsidRDefault="00C749B7" w:rsidP="00EC1BF8">
      <w:pPr>
        <w:pStyle w:val="Encabezado"/>
        <w:spacing w:line="276" w:lineRule="auto"/>
        <w:jc w:val="both"/>
        <w:rPr>
          <w:b/>
          <w:sz w:val="24"/>
          <w:lang w:val="es-CR"/>
        </w:rPr>
      </w:pPr>
    </w:p>
    <w:p w14:paraId="0FEF9389" w14:textId="77777777" w:rsidR="00C749B7" w:rsidRPr="001B0C21" w:rsidRDefault="00C749B7" w:rsidP="00EC1BF8">
      <w:pPr>
        <w:pStyle w:val="Encabezado"/>
        <w:spacing w:line="276" w:lineRule="auto"/>
        <w:jc w:val="both"/>
        <w:rPr>
          <w:b/>
          <w:sz w:val="24"/>
          <w:lang w:val="es-CR"/>
        </w:rPr>
      </w:pPr>
    </w:p>
    <w:p w14:paraId="74FBA3AA" w14:textId="77777777" w:rsidR="00C749B7" w:rsidRPr="001B0C21" w:rsidRDefault="00C749B7" w:rsidP="00EC1BF8">
      <w:pPr>
        <w:pStyle w:val="Encabezado"/>
        <w:spacing w:line="276" w:lineRule="auto"/>
        <w:jc w:val="both"/>
        <w:rPr>
          <w:b/>
          <w:sz w:val="24"/>
          <w:lang w:val="es-CR"/>
        </w:rPr>
      </w:pPr>
    </w:p>
    <w:p w14:paraId="74C2BA19" w14:textId="03FBFEDF" w:rsidR="00C749B7" w:rsidRPr="001B0C21" w:rsidRDefault="00C749B7" w:rsidP="00EC1BF8">
      <w:pPr>
        <w:pStyle w:val="Encabezado"/>
        <w:spacing w:line="276" w:lineRule="auto"/>
        <w:jc w:val="both"/>
        <w:rPr>
          <w:b/>
          <w:sz w:val="24"/>
          <w:lang w:val="es-CR"/>
        </w:rPr>
      </w:pPr>
    </w:p>
    <w:p w14:paraId="6D6A4F55" w14:textId="77777777" w:rsidR="00C749B7" w:rsidRPr="001B0C21" w:rsidRDefault="00C749B7" w:rsidP="00EC1BF8">
      <w:pPr>
        <w:pStyle w:val="Encabezado"/>
        <w:spacing w:line="276" w:lineRule="auto"/>
        <w:jc w:val="both"/>
        <w:rPr>
          <w:b/>
          <w:sz w:val="24"/>
          <w:lang w:val="es-CR"/>
        </w:rPr>
      </w:pPr>
    </w:p>
    <w:p w14:paraId="227272A2" w14:textId="77777777" w:rsidR="00C749B7" w:rsidRPr="001B0C21" w:rsidRDefault="00C749B7" w:rsidP="00EC1BF8">
      <w:pPr>
        <w:pStyle w:val="Encabezado"/>
        <w:spacing w:line="276" w:lineRule="auto"/>
        <w:jc w:val="both"/>
        <w:rPr>
          <w:b/>
          <w:sz w:val="24"/>
          <w:lang w:val="es-CR"/>
        </w:rPr>
      </w:pPr>
    </w:p>
    <w:p w14:paraId="1BA462FB" w14:textId="77777777" w:rsidR="00C749B7" w:rsidRPr="001B0C21" w:rsidRDefault="00C749B7" w:rsidP="00EC1BF8">
      <w:pPr>
        <w:spacing w:line="276" w:lineRule="auto"/>
        <w:jc w:val="both"/>
        <w:rPr>
          <w:sz w:val="24"/>
          <w:lang w:val="es-CR"/>
        </w:rPr>
      </w:pPr>
    </w:p>
    <w:p w14:paraId="3D7ED9D9" w14:textId="77777777" w:rsidR="000A03C0" w:rsidRPr="001B0C21" w:rsidRDefault="000A03C0" w:rsidP="009B56CA">
      <w:pPr>
        <w:spacing w:line="276" w:lineRule="auto"/>
        <w:ind w:left="709"/>
        <w:rPr>
          <w:sz w:val="24"/>
          <w:lang w:val="es-CR"/>
        </w:rPr>
      </w:pPr>
    </w:p>
    <w:p w14:paraId="29428B2F" w14:textId="77777777" w:rsidR="000A03C0" w:rsidRPr="001B0C21" w:rsidRDefault="000A03C0">
      <w:pPr>
        <w:spacing w:line="276" w:lineRule="auto"/>
        <w:ind w:left="709"/>
        <w:jc w:val="both"/>
        <w:rPr>
          <w:sz w:val="24"/>
          <w:lang w:val="es-CR"/>
        </w:rPr>
        <w:sectPr w:rsidR="000A03C0" w:rsidRPr="001B0C21" w:rsidSect="00CF6D58">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09" w:footer="709" w:gutter="0"/>
          <w:cols w:space="708"/>
          <w:titlePg/>
          <w:docGrid w:linePitch="360"/>
        </w:sectPr>
      </w:pPr>
    </w:p>
    <w:p w14:paraId="7B884E2E" w14:textId="7FB34201" w:rsidR="00456D94" w:rsidRPr="001B0C21" w:rsidRDefault="00456D94" w:rsidP="00942DD4">
      <w:pPr>
        <w:pStyle w:val="Ttulo1"/>
        <w:spacing w:after="240" w:line="276" w:lineRule="auto"/>
        <w:ind w:left="709"/>
        <w:jc w:val="center"/>
        <w:rPr>
          <w:rFonts w:cs="Arial"/>
          <w:sz w:val="24"/>
          <w:szCs w:val="24"/>
          <w:lang w:val="es-CR"/>
        </w:rPr>
      </w:pPr>
      <w:bookmarkStart w:id="2" w:name="_Toc531680172"/>
      <w:r w:rsidRPr="001B0C21">
        <w:rPr>
          <w:rFonts w:cs="Arial"/>
          <w:sz w:val="24"/>
          <w:szCs w:val="24"/>
          <w:lang w:val="es-CR"/>
        </w:rPr>
        <w:t>CONDICIONES GENERALES</w:t>
      </w:r>
      <w:bookmarkEnd w:id="2"/>
    </w:p>
    <w:p w14:paraId="5A7E06A5" w14:textId="2DD1056A" w:rsidR="00456D94" w:rsidRPr="001B0C21" w:rsidRDefault="00456D94" w:rsidP="00E55A02">
      <w:pPr>
        <w:pStyle w:val="Ttulo1"/>
        <w:keepLines w:val="0"/>
        <w:numPr>
          <w:ilvl w:val="0"/>
          <w:numId w:val="1"/>
        </w:numPr>
        <w:spacing w:after="160" w:line="276" w:lineRule="auto"/>
        <w:jc w:val="center"/>
        <w:rPr>
          <w:rFonts w:asciiTheme="minorHAnsi" w:hAnsiTheme="minorHAnsi" w:cstheme="minorHAnsi"/>
          <w:sz w:val="28"/>
          <w:szCs w:val="28"/>
          <w:lang w:val="es-CR"/>
        </w:rPr>
      </w:pPr>
      <w:bookmarkStart w:id="3" w:name="_Toc483839084"/>
      <w:bookmarkStart w:id="4" w:name="_Toc515870698"/>
      <w:bookmarkStart w:id="5" w:name="_Toc531680173"/>
      <w:r w:rsidRPr="001B0C21">
        <w:rPr>
          <w:rFonts w:asciiTheme="minorHAnsi" w:hAnsiTheme="minorHAnsi" w:cstheme="minorHAnsi"/>
          <w:sz w:val="28"/>
          <w:szCs w:val="28"/>
          <w:lang w:val="es-CR"/>
        </w:rPr>
        <w:t>DEFINICIONES TÉCNICAS</w:t>
      </w:r>
      <w:bookmarkEnd w:id="3"/>
      <w:bookmarkEnd w:id="4"/>
      <w:bookmarkEnd w:id="5"/>
    </w:p>
    <w:p w14:paraId="5FAB9CFA" w14:textId="4639AF2C" w:rsidR="00456D94" w:rsidRPr="001B0C21" w:rsidRDefault="00456D94" w:rsidP="00B0018A">
      <w:pPr>
        <w:pStyle w:val="Default"/>
        <w:spacing w:after="240" w:line="276" w:lineRule="auto"/>
        <w:ind w:left="709"/>
        <w:jc w:val="both"/>
        <w:rPr>
          <w:bCs/>
          <w:sz w:val="22"/>
          <w:szCs w:val="22"/>
          <w:lang w:val="es-CR"/>
        </w:rPr>
      </w:pPr>
      <w:r w:rsidRPr="001B0C21">
        <w:rPr>
          <w:bCs/>
          <w:sz w:val="22"/>
          <w:szCs w:val="22"/>
          <w:lang w:val="es-CR"/>
        </w:rPr>
        <w:t>Las siguientes definiciones serán aplicables a los respectivos términos contenidos en la Póliza de Seguro:</w:t>
      </w:r>
    </w:p>
    <w:p w14:paraId="10294E7C" w14:textId="4D186884" w:rsidR="00942C3C" w:rsidRPr="001B0C21" w:rsidRDefault="00942C3C" w:rsidP="00E55A02">
      <w:pPr>
        <w:pStyle w:val="Prrafodelista"/>
        <w:numPr>
          <w:ilvl w:val="0"/>
          <w:numId w:val="9"/>
        </w:numPr>
        <w:spacing w:after="0" w:line="276" w:lineRule="auto"/>
        <w:jc w:val="both"/>
        <w:rPr>
          <w:b/>
          <w:bCs/>
          <w:szCs w:val="22"/>
          <w:lang w:val="es-CR"/>
        </w:rPr>
      </w:pPr>
      <w:r w:rsidRPr="001B0C21">
        <w:rPr>
          <w:b/>
          <w:szCs w:val="22"/>
          <w:lang w:val="es-CR"/>
        </w:rPr>
        <w:t>ACREEDOR:</w:t>
      </w:r>
      <w:r w:rsidRPr="001B0C21">
        <w:rPr>
          <w:szCs w:val="22"/>
          <w:lang w:val="es-CR"/>
        </w:rPr>
        <w:t xml:space="preserve"> Persona física o jurídica designada por el Asegurado, para recibir el pago de la indemnización derivada de un siniestro amparado por el seguro cuando se trate de una pérdida total, en virtud de las condiciones de garantía que mantiene el seguro respecto a una obligación contraída de previo por el Tomador y/o Asegurado. </w:t>
      </w:r>
      <w:r w:rsidR="00B0018A" w:rsidRPr="001B0C21">
        <w:rPr>
          <w:szCs w:val="22"/>
          <w:lang w:val="es-CR"/>
        </w:rPr>
        <w:t>Cuando se trate de pérdidas parciales l</w:t>
      </w:r>
      <w:r w:rsidRPr="001B0C21">
        <w:rPr>
          <w:szCs w:val="22"/>
          <w:lang w:val="es-CR"/>
        </w:rPr>
        <w:t xml:space="preserve">a indemnización se </w:t>
      </w:r>
      <w:r w:rsidR="001C4C14" w:rsidRPr="001B0C21">
        <w:rPr>
          <w:szCs w:val="22"/>
          <w:lang w:val="es-CR"/>
        </w:rPr>
        <w:t xml:space="preserve">efectuará directamente </w:t>
      </w:r>
      <w:r w:rsidRPr="001B0C21">
        <w:rPr>
          <w:szCs w:val="22"/>
          <w:lang w:val="es-CR"/>
        </w:rPr>
        <w:t>al Asegurado</w:t>
      </w:r>
      <w:r w:rsidR="001C4C14" w:rsidRPr="001B0C21">
        <w:rPr>
          <w:szCs w:val="22"/>
          <w:lang w:val="es-CR"/>
        </w:rPr>
        <w:t>.</w:t>
      </w:r>
    </w:p>
    <w:p w14:paraId="4EC190C4" w14:textId="49458459" w:rsidR="002C0350" w:rsidRPr="001B0C21" w:rsidRDefault="00942C3C" w:rsidP="00706BC9">
      <w:pPr>
        <w:numPr>
          <w:ilvl w:val="0"/>
          <w:numId w:val="9"/>
        </w:numPr>
        <w:spacing w:after="0" w:line="240" w:lineRule="auto"/>
        <w:jc w:val="both"/>
        <w:rPr>
          <w:lang w:val="es-CR"/>
        </w:rPr>
      </w:pPr>
      <w:r w:rsidRPr="001B0C21">
        <w:rPr>
          <w:b/>
          <w:lang w:val="es-CR"/>
        </w:rPr>
        <w:t>ACTO DE TERRORISMO:</w:t>
      </w:r>
      <w:r w:rsidRPr="001B0C21">
        <w:rPr>
          <w:lang w:val="es-CR"/>
        </w:rPr>
        <w:t xml:space="preserve"> Es un acto o una serie de actos, incluido el uso de la fuerza o la violencia, de cualquier persona o grupo(s) de personas, ya sea que actúen solos o en nombre de o en conexión con cualquier organización(es), comprometidas con motivos políticos, religiosos o ideológicos, incluida la intención de influenciar cualquier gobierno y/o atemorizar al público por tales motivos, así como los actos considerados como </w:t>
      </w:r>
      <w:r w:rsidRPr="001B0C21">
        <w:rPr>
          <w:szCs w:val="22"/>
          <w:lang w:val="es-CR"/>
        </w:rPr>
        <w:t xml:space="preserve">Terrorismo según </w:t>
      </w:r>
      <w:r w:rsidR="002C0350" w:rsidRPr="001B0C21">
        <w:rPr>
          <w:szCs w:val="22"/>
          <w:lang w:val="es-CR"/>
        </w:rPr>
        <w:t xml:space="preserve">la </w:t>
      </w:r>
      <w:r w:rsidR="001C4C14" w:rsidRPr="001B0C21">
        <w:rPr>
          <w:szCs w:val="22"/>
          <w:lang w:val="es-CR"/>
        </w:rPr>
        <w:t>L</w:t>
      </w:r>
      <w:r w:rsidR="002C0350" w:rsidRPr="001B0C21">
        <w:rPr>
          <w:bCs/>
          <w:color w:val="000000"/>
          <w:szCs w:val="22"/>
          <w:lang w:val="es-CR"/>
        </w:rPr>
        <w:t xml:space="preserve">ey sobre estupefacientes, sustancias psicotrópicas, drogas de uso no autorizado, actividades conexas, legitimación de capitales y financiamiento al terrorismo, No. 8204 y la </w:t>
      </w:r>
      <w:r w:rsidR="001C4C14" w:rsidRPr="001B0C21">
        <w:rPr>
          <w:bCs/>
          <w:color w:val="000000"/>
          <w:szCs w:val="22"/>
          <w:lang w:val="es-CR"/>
        </w:rPr>
        <w:t>L</w:t>
      </w:r>
      <w:r w:rsidR="002C0350" w:rsidRPr="001B0C21">
        <w:rPr>
          <w:bCs/>
          <w:color w:val="000000"/>
          <w:szCs w:val="22"/>
          <w:lang w:val="es-CR"/>
        </w:rPr>
        <w:t xml:space="preserve">ey </w:t>
      </w:r>
      <w:r w:rsidR="002C0350" w:rsidRPr="001B0C21">
        <w:rPr>
          <w:color w:val="000000"/>
          <w:szCs w:val="22"/>
          <w:shd w:val="clear" w:color="auto" w:fill="FFFFFF"/>
          <w:lang w:val="es-CR"/>
        </w:rPr>
        <w:t xml:space="preserve">de Fortalecimiento de la legislación contra el terrorismo, </w:t>
      </w:r>
      <w:r w:rsidR="001C4C14" w:rsidRPr="001B0C21">
        <w:rPr>
          <w:color w:val="000000"/>
          <w:szCs w:val="22"/>
          <w:shd w:val="clear" w:color="auto" w:fill="FFFFFF"/>
          <w:lang w:val="es-CR"/>
        </w:rPr>
        <w:t>N</w:t>
      </w:r>
      <w:r w:rsidR="002C0350" w:rsidRPr="001B0C21">
        <w:rPr>
          <w:color w:val="000000"/>
          <w:szCs w:val="22"/>
          <w:shd w:val="clear" w:color="auto" w:fill="FFFFFF"/>
          <w:lang w:val="es-CR"/>
        </w:rPr>
        <w:t>o. 8719.</w:t>
      </w:r>
      <w:r w:rsidR="002C0350" w:rsidRPr="001B0C21">
        <w:rPr>
          <w:rFonts w:ascii="Verdana" w:hAnsi="Verdana"/>
          <w:color w:val="000000"/>
          <w:sz w:val="20"/>
          <w:szCs w:val="20"/>
          <w:shd w:val="clear" w:color="auto" w:fill="FFFFFF"/>
          <w:lang w:val="es-CR"/>
        </w:rPr>
        <w:t xml:space="preserve"> </w:t>
      </w:r>
    </w:p>
    <w:p w14:paraId="764882C1" w14:textId="0D81F891" w:rsidR="00942C3C" w:rsidRPr="001B0C21" w:rsidRDefault="00942C3C" w:rsidP="00E55A02">
      <w:pPr>
        <w:numPr>
          <w:ilvl w:val="0"/>
          <w:numId w:val="9"/>
        </w:numPr>
        <w:spacing w:after="0" w:line="240" w:lineRule="auto"/>
        <w:contextualSpacing/>
        <w:jc w:val="both"/>
        <w:rPr>
          <w:lang w:val="es-CR"/>
        </w:rPr>
      </w:pPr>
      <w:r w:rsidRPr="001B0C21">
        <w:rPr>
          <w:b/>
          <w:lang w:val="es-CR"/>
        </w:rPr>
        <w:t>AGENTES CONTAMINANTES:</w:t>
      </w:r>
      <w:r w:rsidRPr="001B0C21">
        <w:rPr>
          <w:lang w:val="es-CR"/>
        </w:rPr>
        <w:t xml:space="preserve"> Agentes contaminantes (polución y contaminación) incluye, entre otros, sustancias irritantes, contaminantes, tóxicas o peligrosas sólidas, líquidas, gaseosas o térmicas, o cualquier sustancia cuya presencia, existencia o emisión ponga en peligro o amenace la salud, la seguridad o el bienestar de las personas o del medio ambiente.</w:t>
      </w:r>
    </w:p>
    <w:p w14:paraId="79CA59E9" w14:textId="699A9314" w:rsidR="00942C3C" w:rsidRPr="001B0C21" w:rsidRDefault="00942C3C" w:rsidP="0016130F">
      <w:pPr>
        <w:pStyle w:val="Prrafodelista"/>
        <w:numPr>
          <w:ilvl w:val="0"/>
          <w:numId w:val="9"/>
        </w:numPr>
        <w:spacing w:after="0" w:line="276" w:lineRule="auto"/>
        <w:jc w:val="both"/>
        <w:rPr>
          <w:szCs w:val="22"/>
          <w:lang w:val="es-CR"/>
        </w:rPr>
      </w:pPr>
      <w:r w:rsidRPr="001B0C21">
        <w:rPr>
          <w:b/>
          <w:bCs/>
          <w:szCs w:val="22"/>
          <w:lang w:val="es-CR"/>
        </w:rPr>
        <w:t>AGRAVACIÓN DEL RIESGO:</w:t>
      </w:r>
      <w:r w:rsidRPr="001B0C21">
        <w:rPr>
          <w:szCs w:val="22"/>
          <w:lang w:val="es-CR"/>
        </w:rPr>
        <w:t xml:space="preserve"> Situación que se produce cuando, por determinados acontecimientos, con o sin voluntad del Asegurado, el riesgo cubierto por el seguro adquiere una peligrosidad superior a las condiciones en las que originalmente se otorgó.</w:t>
      </w:r>
    </w:p>
    <w:p w14:paraId="139AAD56" w14:textId="4CCF4EB9" w:rsidR="00942C3C" w:rsidRPr="001B0C21" w:rsidRDefault="00942C3C" w:rsidP="00E55A02">
      <w:pPr>
        <w:numPr>
          <w:ilvl w:val="0"/>
          <w:numId w:val="9"/>
        </w:numPr>
        <w:spacing w:after="0" w:line="240" w:lineRule="auto"/>
        <w:jc w:val="both"/>
        <w:rPr>
          <w:lang w:val="es-CR"/>
        </w:rPr>
      </w:pPr>
      <w:r w:rsidRPr="001B0C21">
        <w:rPr>
          <w:b/>
          <w:lang w:val="es-CR"/>
        </w:rPr>
        <w:t>ÁREAS RESTRINGIDAS:</w:t>
      </w:r>
      <w:r w:rsidRPr="001B0C21">
        <w:rPr>
          <w:lang w:val="es-CR"/>
        </w:rPr>
        <w:t xml:space="preserve"> Para los efectos de la presente Póliza, serán considerados como áreas restringidas todas aquellas ubicaciones, edificios o locales, que se encuentren geográficamente ubicados en las zonas señaladas y descritas en las Condiciones Particulares.</w:t>
      </w:r>
    </w:p>
    <w:p w14:paraId="4CD1B85A" w14:textId="1073CF34" w:rsidR="00942C3C" w:rsidRPr="001B0C21" w:rsidRDefault="00942C3C" w:rsidP="0016130F">
      <w:pPr>
        <w:pStyle w:val="Prrafodelista"/>
        <w:numPr>
          <w:ilvl w:val="0"/>
          <w:numId w:val="9"/>
        </w:numPr>
        <w:spacing w:after="0" w:line="276" w:lineRule="auto"/>
        <w:jc w:val="both"/>
        <w:rPr>
          <w:szCs w:val="22"/>
          <w:lang w:val="es-CR"/>
        </w:rPr>
      </w:pPr>
      <w:r w:rsidRPr="001B0C21">
        <w:rPr>
          <w:b/>
          <w:bCs/>
          <w:szCs w:val="22"/>
          <w:lang w:val="es-CR"/>
        </w:rPr>
        <w:t>ASEGURADO:</w:t>
      </w:r>
      <w:r w:rsidRPr="001B0C21">
        <w:rPr>
          <w:szCs w:val="22"/>
          <w:lang w:val="es-CR"/>
        </w:rPr>
        <w:t xml:space="preserve"> Persona física o jurídica que en sí misma o en sus bienes está expuesta al riesgo. Es titular del interés objeto del seguro y que, en defecto del tomador, asume los derechos y las obligaciones derivadas del contrato.</w:t>
      </w:r>
    </w:p>
    <w:p w14:paraId="69F98AF8" w14:textId="77777777" w:rsidR="00942C3C" w:rsidRPr="001B0C21" w:rsidRDefault="00942C3C" w:rsidP="00E55A02">
      <w:pPr>
        <w:numPr>
          <w:ilvl w:val="0"/>
          <w:numId w:val="9"/>
        </w:numPr>
        <w:spacing w:after="0" w:line="240" w:lineRule="auto"/>
        <w:jc w:val="both"/>
        <w:rPr>
          <w:lang w:val="es-CR"/>
        </w:rPr>
      </w:pPr>
      <w:r w:rsidRPr="001B0C21">
        <w:rPr>
          <w:b/>
          <w:lang w:val="es-CR"/>
        </w:rPr>
        <w:t>AMOTINAMIENTO:</w:t>
      </w:r>
      <w:r w:rsidRPr="001B0C21">
        <w:rPr>
          <w:lang w:val="es-CR"/>
        </w:rPr>
        <w:t xml:space="preserve"> Resistencia deliberada ante un oficial superior por parte de miembros de fuerzas armadas o de paz legalmente constituidas.</w:t>
      </w:r>
    </w:p>
    <w:p w14:paraId="322C3A3E" w14:textId="54E94592" w:rsidR="00D3616C" w:rsidRPr="001B0C21" w:rsidRDefault="00D3616C" w:rsidP="00E55A02">
      <w:pPr>
        <w:numPr>
          <w:ilvl w:val="0"/>
          <w:numId w:val="9"/>
        </w:numPr>
        <w:spacing w:after="0" w:line="240" w:lineRule="auto"/>
        <w:contextualSpacing/>
        <w:jc w:val="both"/>
        <w:rPr>
          <w:lang w:val="es-CR"/>
        </w:rPr>
      </w:pPr>
      <w:r w:rsidRPr="001B0C21">
        <w:rPr>
          <w:b/>
          <w:lang w:val="es-CR"/>
        </w:rPr>
        <w:t>BIENES ASEGURADOS:</w:t>
      </w:r>
      <w:r w:rsidRPr="001B0C21">
        <w:rPr>
          <w:sz w:val="18"/>
          <w:szCs w:val="18"/>
          <w:lang w:val="es-CR"/>
        </w:rPr>
        <w:t xml:space="preserve"> </w:t>
      </w:r>
      <w:r w:rsidRPr="001B0C21">
        <w:rPr>
          <w:lang w:val="es-CR"/>
        </w:rPr>
        <w:t xml:space="preserve">Son los bienes especificados en las Condiciones Particulares de la Póliza, los cuales han sido declarados a </w:t>
      </w:r>
      <w:r w:rsidR="001813F5" w:rsidRPr="001B0C21">
        <w:rPr>
          <w:b/>
          <w:lang w:val="es-CR"/>
        </w:rPr>
        <w:t>SEGUROS</w:t>
      </w:r>
      <w:r w:rsidRPr="001B0C21">
        <w:rPr>
          <w:b/>
          <w:lang w:val="es-CR"/>
        </w:rPr>
        <w:t xml:space="preserve"> LAFISE</w:t>
      </w:r>
      <w:r w:rsidRPr="001B0C21">
        <w:rPr>
          <w:lang w:val="es-CR"/>
        </w:rPr>
        <w:t xml:space="preserve"> y que pueden incluir valores de contenido.</w:t>
      </w:r>
      <w:r w:rsidR="001813F5" w:rsidRPr="001B0C21">
        <w:rPr>
          <w:lang w:val="es-CR"/>
        </w:rPr>
        <w:t xml:space="preserve"> </w:t>
      </w:r>
    </w:p>
    <w:p w14:paraId="51E18DDD" w14:textId="786384D4" w:rsidR="00942C3C" w:rsidRPr="001B0C21" w:rsidRDefault="00942C3C" w:rsidP="00E55A02">
      <w:pPr>
        <w:numPr>
          <w:ilvl w:val="0"/>
          <w:numId w:val="9"/>
        </w:numPr>
        <w:spacing w:after="0" w:line="240" w:lineRule="auto"/>
        <w:jc w:val="both"/>
        <w:rPr>
          <w:lang w:val="es-CR"/>
        </w:rPr>
      </w:pPr>
      <w:r w:rsidRPr="001B0C21">
        <w:rPr>
          <w:b/>
          <w:lang w:val="es-CR"/>
        </w:rPr>
        <w:t>CONMOCIÓN CIVIL:</w:t>
      </w:r>
      <w:r w:rsidRPr="001B0C21">
        <w:rPr>
          <w:lang w:val="es-CR"/>
        </w:rPr>
        <w:t xml:space="preserve"> Alteración relevante del orden público por parte de tres o más personas que se reúnen y actúan con un interés común.</w:t>
      </w:r>
    </w:p>
    <w:p w14:paraId="4E35DC46" w14:textId="141ED912" w:rsidR="00942C3C" w:rsidRPr="001B0C21" w:rsidRDefault="00942C3C" w:rsidP="00E55A02">
      <w:pPr>
        <w:numPr>
          <w:ilvl w:val="0"/>
          <w:numId w:val="9"/>
        </w:numPr>
        <w:spacing w:after="0" w:line="240" w:lineRule="auto"/>
        <w:contextualSpacing/>
        <w:jc w:val="both"/>
        <w:rPr>
          <w:lang w:val="es-CR"/>
        </w:rPr>
      </w:pPr>
      <w:r w:rsidRPr="001B0C21">
        <w:rPr>
          <w:b/>
          <w:lang w:val="es-CR"/>
        </w:rPr>
        <w:t>CONTENIDO:</w:t>
      </w:r>
      <w:r w:rsidRPr="001B0C21">
        <w:rPr>
          <w:lang w:val="es-CR"/>
        </w:rPr>
        <w:t xml:space="preserve"> Significa las instalaciones y accesorios (incluida la decoración de interiores), máquinas y equipos, muebles de oficina, existencias (incluidos productos terminados o sin terminar fabricados por el asegurado o almacenados para la venta), mismos que deberán ser declarados por el </w:t>
      </w:r>
      <w:r w:rsidR="00771FF0" w:rsidRPr="001B0C21">
        <w:rPr>
          <w:lang w:val="es-CR"/>
        </w:rPr>
        <w:t>A</w:t>
      </w:r>
      <w:r w:rsidRPr="001B0C21">
        <w:rPr>
          <w:lang w:val="es-CR"/>
        </w:rPr>
        <w:t>segurado.</w:t>
      </w:r>
    </w:p>
    <w:p w14:paraId="38BBA50B" w14:textId="7E7A31A5" w:rsidR="00942C3C" w:rsidRPr="001B0C21" w:rsidRDefault="00942C3C" w:rsidP="00E55A02">
      <w:pPr>
        <w:numPr>
          <w:ilvl w:val="0"/>
          <w:numId w:val="9"/>
        </w:numPr>
        <w:spacing w:after="0" w:line="240" w:lineRule="auto"/>
        <w:contextualSpacing/>
        <w:jc w:val="both"/>
        <w:rPr>
          <w:lang w:val="es-CR"/>
        </w:rPr>
      </w:pPr>
      <w:r w:rsidRPr="001B0C21">
        <w:rPr>
          <w:b/>
          <w:lang w:val="es-CR"/>
        </w:rPr>
        <w:t>DAÑOS MALINTENCIONADOS (MALICIOSOS):</w:t>
      </w:r>
      <w:r w:rsidRPr="001B0C21">
        <w:rPr>
          <w:lang w:val="es-CR"/>
        </w:rPr>
        <w:t xml:space="preserve"> </w:t>
      </w:r>
      <w:r w:rsidR="00771FF0" w:rsidRPr="001B0C21">
        <w:rPr>
          <w:lang w:val="es-CR"/>
        </w:rPr>
        <w:t>S</w:t>
      </w:r>
      <w:r w:rsidRPr="001B0C21">
        <w:rPr>
          <w:lang w:val="es-CR"/>
        </w:rPr>
        <w:t>ignifica la pérdida, daño o destrucción de la propiedad ocasionada por el accionar de alguien con la intención de causar daños o agravios durante la alteración del orden público, que se comete con fines políticos, religiosos, ideológicos o similares sin fines de lucro.</w:t>
      </w:r>
    </w:p>
    <w:p w14:paraId="41F2B2A3" w14:textId="77777777" w:rsidR="00942C3C" w:rsidRPr="001B0C21" w:rsidRDefault="00942C3C" w:rsidP="00E55A02">
      <w:pPr>
        <w:numPr>
          <w:ilvl w:val="0"/>
          <w:numId w:val="9"/>
        </w:numPr>
        <w:spacing w:after="0" w:line="240" w:lineRule="auto"/>
        <w:contextualSpacing/>
        <w:jc w:val="both"/>
        <w:rPr>
          <w:lang w:val="es-CR"/>
        </w:rPr>
      </w:pPr>
      <w:r w:rsidRPr="001B0C21">
        <w:rPr>
          <w:b/>
          <w:lang w:val="es-CR"/>
        </w:rPr>
        <w:t>DATOS ELECTRÓNICOS:</w:t>
      </w:r>
      <w:r w:rsidRPr="001B0C21">
        <w:rPr>
          <w:lang w:val="es-CR"/>
        </w:rPr>
        <w:t xml:space="preserve"> Significa datos, conceptos e información convertidos a una forma utilizable para la comunicación, interpretación o procesamiento por medio de equipos de procesamiento de datos electromecánicos y electrónicos o equipos controlados en forma electrónica. Se incluyen programas, software y otras instrucciones codificadas para el procesamiento y manejo de datos o la dirección y manipulación del equipo.</w:t>
      </w:r>
    </w:p>
    <w:p w14:paraId="2904226F" w14:textId="392E9D8D" w:rsidR="00F5541B" w:rsidRPr="001B0C21" w:rsidRDefault="00F5541B" w:rsidP="00E55A02">
      <w:pPr>
        <w:pStyle w:val="Prrafodelista"/>
        <w:numPr>
          <w:ilvl w:val="0"/>
          <w:numId w:val="9"/>
        </w:numPr>
        <w:spacing w:after="0" w:line="276" w:lineRule="auto"/>
        <w:jc w:val="both"/>
        <w:rPr>
          <w:b/>
          <w:bCs/>
          <w:szCs w:val="22"/>
          <w:lang w:val="es-CR"/>
        </w:rPr>
      </w:pPr>
      <w:r w:rsidRPr="001B0C21">
        <w:rPr>
          <w:b/>
          <w:bCs/>
          <w:szCs w:val="22"/>
          <w:lang w:val="es-CR"/>
        </w:rPr>
        <w:t xml:space="preserve">DEDUCIBLE: </w:t>
      </w:r>
      <w:r w:rsidRPr="001B0C21">
        <w:rPr>
          <w:szCs w:val="22"/>
          <w:lang w:val="es-CR"/>
        </w:rPr>
        <w:t>Suma fija o porcentual que le corresponde asumir al Asegurado, respecto a una indemnización por las coberturas del seguro. Se establece en las Condiciones Particulares. Se rebaja de la indemnización bajo las coberturas correspondientes.</w:t>
      </w:r>
    </w:p>
    <w:p w14:paraId="44072D27" w14:textId="446D1D26" w:rsidR="00942C3C" w:rsidRPr="001B0C21" w:rsidRDefault="00942C3C" w:rsidP="00E55A02">
      <w:pPr>
        <w:numPr>
          <w:ilvl w:val="0"/>
          <w:numId w:val="9"/>
        </w:numPr>
        <w:spacing w:after="0" w:line="240" w:lineRule="auto"/>
        <w:contextualSpacing/>
        <w:jc w:val="both"/>
        <w:rPr>
          <w:lang w:val="es-CR"/>
        </w:rPr>
      </w:pPr>
      <w:r w:rsidRPr="001B0C21">
        <w:rPr>
          <w:b/>
          <w:lang w:val="es-CR"/>
        </w:rPr>
        <w:t>DISTURBIO:</w:t>
      </w:r>
      <w:r w:rsidRPr="001B0C21">
        <w:rPr>
          <w:lang w:val="es-CR"/>
        </w:rPr>
        <w:t xml:space="preserve"> Alteración violenta provocada por tres o más personas reunidas que amenaza el orden público.</w:t>
      </w:r>
    </w:p>
    <w:p w14:paraId="01279181" w14:textId="24F922C2" w:rsidR="00942C3C" w:rsidRPr="001B0C21" w:rsidRDefault="00942C3C" w:rsidP="00E55A02">
      <w:pPr>
        <w:numPr>
          <w:ilvl w:val="0"/>
          <w:numId w:val="9"/>
        </w:numPr>
        <w:spacing w:after="0" w:line="240" w:lineRule="auto"/>
        <w:contextualSpacing/>
        <w:jc w:val="both"/>
        <w:rPr>
          <w:lang w:val="es-CR"/>
        </w:rPr>
      </w:pPr>
      <w:r w:rsidRPr="001B0C21">
        <w:rPr>
          <w:b/>
          <w:lang w:val="es-CR"/>
        </w:rPr>
        <w:t>EDIFICIOS:</w:t>
      </w:r>
      <w:r w:rsidRPr="001B0C21">
        <w:rPr>
          <w:lang w:val="es-CR"/>
        </w:rPr>
        <w:t xml:space="preserve"> </w:t>
      </w:r>
      <w:r w:rsidR="009B6DA6" w:rsidRPr="001B0C21">
        <w:rPr>
          <w:lang w:val="es-CR"/>
        </w:rPr>
        <w:t>E</w:t>
      </w:r>
      <w:r w:rsidRPr="001B0C21">
        <w:rPr>
          <w:lang w:val="es-CR"/>
        </w:rPr>
        <w:t>structura con paredes y techo, que incluye señalización, vidrios, decoración de interiores e instalaciones y accesorios, ascensores, depósitos fijos de combustible, entradas para automóviles, veredas, paredes, puertas, antenas parabólicas y sus accesorios y mástiles.</w:t>
      </w:r>
    </w:p>
    <w:p w14:paraId="04A5D54C" w14:textId="041A59BC" w:rsidR="00942C3C" w:rsidRPr="001B0C21" w:rsidRDefault="00942C3C" w:rsidP="00E55A02">
      <w:pPr>
        <w:numPr>
          <w:ilvl w:val="0"/>
          <w:numId w:val="9"/>
        </w:numPr>
        <w:spacing w:after="0"/>
        <w:contextualSpacing/>
        <w:jc w:val="both"/>
        <w:rPr>
          <w:lang w:val="es-CR"/>
        </w:rPr>
      </w:pPr>
      <w:r w:rsidRPr="001B0C21">
        <w:rPr>
          <w:b/>
          <w:lang w:val="es-CR"/>
        </w:rPr>
        <w:t>EVENTO:</w:t>
      </w:r>
      <w:r w:rsidRPr="001B0C21">
        <w:rPr>
          <w:lang w:val="es-CR"/>
        </w:rPr>
        <w:t xml:space="preserve"> </w:t>
      </w:r>
      <w:r w:rsidR="009B6DA6" w:rsidRPr="001B0C21">
        <w:rPr>
          <w:lang w:val="es-CR"/>
        </w:rPr>
        <w:t>T</w:t>
      </w:r>
      <w:r w:rsidRPr="001B0C21">
        <w:rPr>
          <w:lang w:val="es-CR"/>
        </w:rPr>
        <w:t>odas y cada una de las pérdidas o series de pérdidas que surjan o sean directamente ocasionadas por un suceso. No obstante, la duración y el alcance de cada uno de los sucesos en relación con los riesgos amparados bajo esta Póliza</w:t>
      </w:r>
      <w:r w:rsidRPr="001B0C21">
        <w:rPr>
          <w:color w:val="000000"/>
          <w:lang w:val="es-CR"/>
        </w:rPr>
        <w:t xml:space="preserve">; </w:t>
      </w:r>
      <w:r w:rsidRPr="001B0C21">
        <w:rPr>
          <w:lang w:val="es-CR"/>
        </w:rPr>
        <w:t xml:space="preserve">deberán limitarse a las pérdidas materiales o daños materiales que ocurran dentro de un período de 72 horas consecutivas. Ningún período de 72 horas podrá extenderse después del vencimiento de esta Póliza, a menos que el Asegurado sufra primero pérdidas materiales o daños materiales directos antes del vencimiento de la presente Póliza y dentro de dicho período de 72 horas consecutivas. Asimismo, ningún período de 72 horas consecutivas podrá comenzar con anterioridad a la </w:t>
      </w:r>
      <w:proofErr w:type="gramStart"/>
      <w:r w:rsidRPr="001B0C21">
        <w:rPr>
          <w:lang w:val="es-CR"/>
        </w:rPr>
        <w:t>entrada en vigencia</w:t>
      </w:r>
      <w:proofErr w:type="gramEnd"/>
      <w:r w:rsidRPr="001B0C21">
        <w:rPr>
          <w:lang w:val="es-CR"/>
        </w:rPr>
        <w:t xml:space="preserve"> de esta Póliza.</w:t>
      </w:r>
    </w:p>
    <w:p w14:paraId="087B7577" w14:textId="77777777" w:rsidR="00942C3C" w:rsidRPr="001B0C21" w:rsidRDefault="00942C3C" w:rsidP="00E55A02">
      <w:pPr>
        <w:numPr>
          <w:ilvl w:val="0"/>
          <w:numId w:val="9"/>
        </w:numPr>
        <w:spacing w:after="0" w:line="240" w:lineRule="auto"/>
        <w:contextualSpacing/>
        <w:jc w:val="both"/>
        <w:rPr>
          <w:lang w:val="es-CR"/>
        </w:rPr>
      </w:pPr>
      <w:r w:rsidRPr="001B0C21">
        <w:rPr>
          <w:b/>
          <w:lang w:val="es-CR"/>
        </w:rPr>
        <w:t>GOLPE DE ESTADO:</w:t>
      </w:r>
      <w:r w:rsidRPr="001B0C21">
        <w:rPr>
          <w:lang w:val="es-CR"/>
        </w:rPr>
        <w:t xml:space="preserve"> Cambio súbito de gobierno que no sea por medios democráticos y llevado a cabo mediante el uso o la amenaza de violencia.</w:t>
      </w:r>
    </w:p>
    <w:p w14:paraId="1820C685" w14:textId="77777777" w:rsidR="00942C3C" w:rsidRPr="001B0C21" w:rsidRDefault="00942C3C" w:rsidP="00E55A02">
      <w:pPr>
        <w:numPr>
          <w:ilvl w:val="0"/>
          <w:numId w:val="9"/>
        </w:numPr>
        <w:spacing w:after="0" w:line="240" w:lineRule="auto"/>
        <w:contextualSpacing/>
        <w:jc w:val="both"/>
        <w:rPr>
          <w:lang w:val="es-CR"/>
        </w:rPr>
      </w:pPr>
      <w:r w:rsidRPr="001B0C21">
        <w:rPr>
          <w:b/>
          <w:lang w:val="es-CR"/>
        </w:rPr>
        <w:t>GUERRA:</w:t>
      </w:r>
      <w:r w:rsidRPr="001B0C21">
        <w:rPr>
          <w:lang w:val="es-CR"/>
        </w:rPr>
        <w:t xml:space="preserve"> Es un conflicto social entre dos o más naciones que se enfrentan de manera violenta mediante el uso de armas de toda índole, a menudo con resultado de muerte y daños materiales considerables, originado por cambios en las relaciones de poder o para dirimir disputas económicas, ideológicas, territoriales, etc.</w:t>
      </w:r>
    </w:p>
    <w:p w14:paraId="304A5D14" w14:textId="77777777" w:rsidR="00942C3C" w:rsidRPr="001B0C21" w:rsidRDefault="00942C3C" w:rsidP="00E55A02">
      <w:pPr>
        <w:numPr>
          <w:ilvl w:val="0"/>
          <w:numId w:val="9"/>
        </w:numPr>
        <w:spacing w:after="0" w:line="240" w:lineRule="auto"/>
        <w:contextualSpacing/>
        <w:jc w:val="both"/>
        <w:rPr>
          <w:lang w:val="es-CR"/>
        </w:rPr>
      </w:pPr>
      <w:r w:rsidRPr="001B0C21">
        <w:rPr>
          <w:b/>
          <w:lang w:val="es-CR"/>
        </w:rPr>
        <w:t>GUERRA CIVIL:</w:t>
      </w:r>
      <w:r w:rsidRPr="001B0C21">
        <w:rPr>
          <w:lang w:val="es-CR"/>
        </w:rPr>
        <w:t xml:space="preserve"> Significa un conflicto hostil por medio de fuerzas armadas llevado a cabo entre ciudadanos del mismo país o nación con posturas antagónicas. </w:t>
      </w:r>
    </w:p>
    <w:p w14:paraId="7A4C030F" w14:textId="39EC1441" w:rsidR="00942C3C" w:rsidRPr="001B0C21" w:rsidRDefault="00942C3C" w:rsidP="00E55A02">
      <w:pPr>
        <w:numPr>
          <w:ilvl w:val="0"/>
          <w:numId w:val="9"/>
        </w:numPr>
        <w:spacing w:after="0" w:line="240" w:lineRule="auto"/>
        <w:contextualSpacing/>
        <w:jc w:val="both"/>
        <w:rPr>
          <w:lang w:val="es-CR"/>
        </w:rPr>
      </w:pPr>
      <w:r w:rsidRPr="001B0C21">
        <w:rPr>
          <w:b/>
          <w:lang w:val="es-CR"/>
        </w:rPr>
        <w:t>ACTOS HOSTILES:</w:t>
      </w:r>
      <w:r w:rsidRPr="001B0C21">
        <w:rPr>
          <w:lang w:val="es-CR"/>
        </w:rPr>
        <w:t xml:space="preserve"> </w:t>
      </w:r>
      <w:r w:rsidR="00B2680E" w:rsidRPr="001B0C21">
        <w:rPr>
          <w:lang w:val="es-CR"/>
        </w:rPr>
        <w:t>Son</w:t>
      </w:r>
      <w:r w:rsidRPr="001B0C21">
        <w:rPr>
          <w:lang w:val="es-CR"/>
        </w:rPr>
        <w:t xml:space="preserve"> actos ilegales o que no estén debidamente autorizados por el gobierno</w:t>
      </w:r>
      <w:r w:rsidR="00B2680E" w:rsidRPr="001B0C21">
        <w:rPr>
          <w:lang w:val="es-CR"/>
        </w:rPr>
        <w:t xml:space="preserve"> o las leyes nacionales</w:t>
      </w:r>
      <w:r w:rsidRPr="001B0C21">
        <w:rPr>
          <w:lang w:val="es-CR"/>
        </w:rPr>
        <w:t xml:space="preserve">, </w:t>
      </w:r>
      <w:r w:rsidR="00B2680E" w:rsidRPr="001B0C21">
        <w:rPr>
          <w:lang w:val="es-CR"/>
        </w:rPr>
        <w:t xml:space="preserve">que </w:t>
      </w:r>
      <w:r w:rsidRPr="001B0C21">
        <w:rPr>
          <w:lang w:val="es-CR"/>
        </w:rPr>
        <w:t>provoca</w:t>
      </w:r>
      <w:r w:rsidR="00B2680E" w:rsidRPr="001B0C21">
        <w:rPr>
          <w:lang w:val="es-CR"/>
        </w:rPr>
        <w:t>n</w:t>
      </w:r>
      <w:r w:rsidRPr="001B0C21">
        <w:rPr>
          <w:lang w:val="es-CR"/>
        </w:rPr>
        <w:t xml:space="preserve"> o </w:t>
      </w:r>
      <w:r w:rsidR="00B2680E" w:rsidRPr="001B0C21">
        <w:rPr>
          <w:lang w:val="es-CR"/>
        </w:rPr>
        <w:t xml:space="preserve">ponen </w:t>
      </w:r>
      <w:r w:rsidRPr="001B0C21">
        <w:rPr>
          <w:lang w:val="es-CR"/>
        </w:rPr>
        <w:t xml:space="preserve">en peligro inminente </w:t>
      </w:r>
      <w:r w:rsidR="00B2680E" w:rsidRPr="001B0C21">
        <w:rPr>
          <w:lang w:val="es-CR"/>
        </w:rPr>
        <w:t xml:space="preserve">de </w:t>
      </w:r>
      <w:r w:rsidRPr="001B0C21">
        <w:rPr>
          <w:lang w:val="es-CR"/>
        </w:rPr>
        <w:t xml:space="preserve">una declaración de guerra contra </w:t>
      </w:r>
      <w:r w:rsidR="00B2680E" w:rsidRPr="001B0C21">
        <w:rPr>
          <w:lang w:val="es-CR"/>
        </w:rPr>
        <w:t>el país</w:t>
      </w:r>
      <w:r w:rsidR="009B6DA6" w:rsidRPr="001B0C21">
        <w:rPr>
          <w:lang w:val="es-CR"/>
        </w:rPr>
        <w:t>,</w:t>
      </w:r>
      <w:r w:rsidR="002C0350" w:rsidRPr="001B0C21">
        <w:rPr>
          <w:lang w:val="es-CR"/>
        </w:rPr>
        <w:t xml:space="preserve"> </w:t>
      </w:r>
      <w:r w:rsidR="009B6DA6" w:rsidRPr="001B0C21">
        <w:rPr>
          <w:lang w:val="es-CR"/>
        </w:rPr>
        <w:t>o</w:t>
      </w:r>
      <w:r w:rsidR="002C0350" w:rsidRPr="001B0C21">
        <w:rPr>
          <w:lang w:val="es-CR"/>
        </w:rPr>
        <w:t xml:space="preserve"> </w:t>
      </w:r>
      <w:r w:rsidRPr="001B0C21">
        <w:rPr>
          <w:lang w:val="es-CR"/>
        </w:rPr>
        <w:t xml:space="preserve">exponga a </w:t>
      </w:r>
      <w:r w:rsidR="009B6DA6" w:rsidRPr="001B0C21">
        <w:rPr>
          <w:lang w:val="es-CR"/>
        </w:rPr>
        <w:t xml:space="preserve">sus </w:t>
      </w:r>
      <w:r w:rsidRPr="001B0C21">
        <w:rPr>
          <w:lang w:val="es-CR"/>
        </w:rPr>
        <w:t xml:space="preserve">habitantes a experimentar vejaciones o represalias en sus personas o en sus bienes, o ponga en peligro las relaciones pacíficas del gobierno </w:t>
      </w:r>
      <w:r w:rsidR="002C0350" w:rsidRPr="001B0C21">
        <w:rPr>
          <w:lang w:val="es-CR"/>
        </w:rPr>
        <w:t>costarricense</w:t>
      </w:r>
      <w:r w:rsidRPr="001B0C21">
        <w:rPr>
          <w:lang w:val="es-CR"/>
        </w:rPr>
        <w:t xml:space="preserve"> con un gobierno extranjero.</w:t>
      </w:r>
    </w:p>
    <w:p w14:paraId="1505E9CC" w14:textId="77777777" w:rsidR="00942C3C" w:rsidRPr="001B0C21" w:rsidRDefault="00942C3C" w:rsidP="00E55A02">
      <w:pPr>
        <w:numPr>
          <w:ilvl w:val="0"/>
          <w:numId w:val="9"/>
        </w:numPr>
        <w:spacing w:after="0" w:line="240" w:lineRule="auto"/>
        <w:contextualSpacing/>
        <w:jc w:val="both"/>
        <w:rPr>
          <w:lang w:val="es-CR"/>
        </w:rPr>
      </w:pPr>
      <w:r w:rsidRPr="001B0C21">
        <w:rPr>
          <w:b/>
          <w:lang w:val="es-CR"/>
        </w:rPr>
        <w:t>HUELGA:</w:t>
      </w:r>
      <w:r w:rsidRPr="001B0C21">
        <w:rPr>
          <w:lang w:val="es-CR"/>
        </w:rPr>
        <w:t xml:space="preserve"> Interrupción de la actividad laboral por parte de tres o más trabajadores con el objetivo de exigir al empleador que cumpla con determinadas demandas o para protestar contra un acto o condición.</w:t>
      </w:r>
    </w:p>
    <w:p w14:paraId="1F06C888" w14:textId="77777777" w:rsidR="00942C3C" w:rsidRPr="001B0C21" w:rsidRDefault="00942C3C" w:rsidP="00E55A02">
      <w:pPr>
        <w:numPr>
          <w:ilvl w:val="0"/>
          <w:numId w:val="9"/>
        </w:numPr>
        <w:spacing w:after="0" w:line="240" w:lineRule="auto"/>
        <w:contextualSpacing/>
        <w:jc w:val="both"/>
        <w:rPr>
          <w:lang w:val="es-CR"/>
        </w:rPr>
      </w:pPr>
      <w:r w:rsidRPr="001B0C21">
        <w:rPr>
          <w:b/>
          <w:lang w:val="es-CR"/>
        </w:rPr>
        <w:t>INSURRECCIÓN:</w:t>
      </w:r>
      <w:r w:rsidRPr="001B0C21">
        <w:rPr>
          <w:lang w:val="es-CR"/>
        </w:rPr>
        <w:t xml:space="preserve"> Sublevación violenta de ciudadanos que se oponen a su gobierno.</w:t>
      </w:r>
    </w:p>
    <w:p w14:paraId="1072E26F" w14:textId="6AA4F7D4" w:rsidR="00F5541B" w:rsidRPr="001B0C21" w:rsidRDefault="00F5541B" w:rsidP="00E55A02">
      <w:pPr>
        <w:pStyle w:val="Prrafodelista"/>
        <w:numPr>
          <w:ilvl w:val="0"/>
          <w:numId w:val="9"/>
        </w:numPr>
        <w:spacing w:after="0" w:line="276" w:lineRule="auto"/>
        <w:jc w:val="both"/>
        <w:rPr>
          <w:szCs w:val="22"/>
          <w:lang w:val="es-CR"/>
        </w:rPr>
      </w:pPr>
      <w:r w:rsidRPr="001B0C21">
        <w:rPr>
          <w:b/>
          <w:szCs w:val="22"/>
          <w:lang w:val="es-CR"/>
        </w:rPr>
        <w:t>INTERÉS ASEGURABLE:</w:t>
      </w:r>
      <w:r w:rsidRPr="001B0C21">
        <w:rPr>
          <w:szCs w:val="22"/>
          <w:lang w:val="es-CR"/>
        </w:rPr>
        <w:t xml:space="preserve"> Es el interés económico </w:t>
      </w:r>
      <w:r w:rsidR="00F01670" w:rsidRPr="001B0C21">
        <w:rPr>
          <w:szCs w:val="22"/>
          <w:lang w:val="es-CR"/>
        </w:rPr>
        <w:t xml:space="preserve">y lícito, </w:t>
      </w:r>
      <w:r w:rsidRPr="001B0C21">
        <w:rPr>
          <w:szCs w:val="22"/>
          <w:lang w:val="es-CR"/>
        </w:rPr>
        <w:t xml:space="preserve">demostrable al momento en que ocurre un evento siniestral y que el Asegurado tuviere en la preservación del bien asegurado, contra su pérdida o destrucción. </w:t>
      </w:r>
    </w:p>
    <w:p w14:paraId="79562B88" w14:textId="71460CD9" w:rsidR="00942C3C" w:rsidRPr="001B0C21" w:rsidRDefault="00942C3C" w:rsidP="00E55A02">
      <w:pPr>
        <w:numPr>
          <w:ilvl w:val="0"/>
          <w:numId w:val="9"/>
        </w:numPr>
        <w:spacing w:after="0" w:line="240" w:lineRule="auto"/>
        <w:contextualSpacing/>
        <w:jc w:val="both"/>
        <w:rPr>
          <w:lang w:val="es-CR"/>
        </w:rPr>
      </w:pPr>
      <w:r w:rsidRPr="001B0C21">
        <w:rPr>
          <w:b/>
          <w:lang w:val="es-CR"/>
        </w:rPr>
        <w:t>INVASIÓN:</w:t>
      </w:r>
      <w:r w:rsidRPr="001B0C21">
        <w:rPr>
          <w:lang w:val="es-CR"/>
        </w:rPr>
        <w:t xml:space="preserve"> Acción militar que consiste en la entrada de las fuerzas armadas de una entidad geopolítica en el territorio controlado por otra entidad semejante.</w:t>
      </w:r>
    </w:p>
    <w:p w14:paraId="619B57CB" w14:textId="43F3AC1E" w:rsidR="00942C3C" w:rsidRPr="001B0C21" w:rsidRDefault="00942C3C" w:rsidP="00E55A02">
      <w:pPr>
        <w:numPr>
          <w:ilvl w:val="0"/>
          <w:numId w:val="9"/>
        </w:numPr>
        <w:spacing w:after="0" w:line="240" w:lineRule="auto"/>
        <w:contextualSpacing/>
        <w:jc w:val="both"/>
        <w:rPr>
          <w:lang w:val="es-CR"/>
        </w:rPr>
      </w:pPr>
      <w:r w:rsidRPr="001B0C21">
        <w:rPr>
          <w:b/>
          <w:lang w:val="es-CR"/>
        </w:rPr>
        <w:t>MOTÍN:</w:t>
      </w:r>
      <w:r w:rsidRPr="001B0C21">
        <w:rPr>
          <w:lang w:val="es-CR"/>
        </w:rPr>
        <w:t xml:space="preserve"> </w:t>
      </w:r>
      <w:r w:rsidR="00B2680E" w:rsidRPr="001B0C21">
        <w:rPr>
          <w:lang w:val="es-CR"/>
        </w:rPr>
        <w:t xml:space="preserve">Significa </w:t>
      </w:r>
      <w:r w:rsidRPr="001B0C21">
        <w:rPr>
          <w:lang w:val="es-CR"/>
        </w:rPr>
        <w:t>un alzamiento público con violencia para impedir el cumplimiento de las leyes o de resoluciones de las autoridades, funcionarios o empleados públicos; obligarles a tomar una medida u otorgar alguna concesión, o impedir el ejercicio de funciones públicas, provocando grave alteración al orden público.</w:t>
      </w:r>
    </w:p>
    <w:p w14:paraId="25A6F9FD" w14:textId="24C29BC0" w:rsidR="00942C3C" w:rsidRPr="001B0C21" w:rsidRDefault="00942C3C" w:rsidP="00E55A02">
      <w:pPr>
        <w:numPr>
          <w:ilvl w:val="0"/>
          <w:numId w:val="9"/>
        </w:numPr>
        <w:spacing w:after="0" w:line="240" w:lineRule="auto"/>
        <w:contextualSpacing/>
        <w:jc w:val="both"/>
        <w:rPr>
          <w:lang w:val="es-CR"/>
        </w:rPr>
      </w:pPr>
      <w:r w:rsidRPr="001B0C21">
        <w:rPr>
          <w:b/>
          <w:lang w:val="es-CR"/>
        </w:rPr>
        <w:t>ORDEN PÚBLICO:</w:t>
      </w:r>
      <w:r w:rsidRPr="001B0C21">
        <w:rPr>
          <w:lang w:val="es-CR"/>
        </w:rPr>
        <w:t xml:space="preserve"> Situación de normal funcionamiento de las instituciones públicas y privadas, en las que las autoridades ejercen atribuciones propias y las personas ejercen pacíficamente sus derechos y libertades.</w:t>
      </w:r>
    </w:p>
    <w:p w14:paraId="58DDE812" w14:textId="692C689C" w:rsidR="00D3616C" w:rsidRPr="001B0C21" w:rsidRDefault="00D3616C" w:rsidP="0016130F">
      <w:pPr>
        <w:pStyle w:val="Prrafodelista"/>
        <w:numPr>
          <w:ilvl w:val="0"/>
          <w:numId w:val="9"/>
        </w:numPr>
        <w:spacing w:after="0" w:line="276" w:lineRule="auto"/>
        <w:jc w:val="both"/>
        <w:rPr>
          <w:szCs w:val="22"/>
          <w:lang w:val="es-CR"/>
        </w:rPr>
      </w:pPr>
      <w:r w:rsidRPr="001B0C21">
        <w:rPr>
          <w:b/>
          <w:szCs w:val="22"/>
          <w:lang w:val="es-CR"/>
        </w:rPr>
        <w:t>PREDIO:</w:t>
      </w:r>
      <w:r w:rsidRPr="001B0C21">
        <w:rPr>
          <w:szCs w:val="22"/>
          <w:lang w:val="es-CR"/>
        </w:rPr>
        <w:t xml:space="preserve"> Sitio o lugar que pertenezca, arriende, alquile o posea el Tomador y/o Asegurado, el cual esté debidamente declarado en las Condiciones Particulares, desde el cual sean manejadas o desarrolladas sus actividades.</w:t>
      </w:r>
    </w:p>
    <w:p w14:paraId="5A526F92" w14:textId="32DB5991" w:rsidR="00942C3C" w:rsidRPr="001B0C21" w:rsidRDefault="00942C3C" w:rsidP="00E55A02">
      <w:pPr>
        <w:numPr>
          <w:ilvl w:val="0"/>
          <w:numId w:val="9"/>
        </w:numPr>
        <w:spacing w:after="0" w:line="240" w:lineRule="auto"/>
        <w:contextualSpacing/>
        <w:jc w:val="both"/>
        <w:rPr>
          <w:lang w:val="es-CR"/>
        </w:rPr>
      </w:pPr>
      <w:r w:rsidRPr="001B0C21">
        <w:rPr>
          <w:b/>
          <w:lang w:val="es-CR"/>
        </w:rPr>
        <w:t>REBELIÓN:</w:t>
      </w:r>
      <w:r w:rsidRPr="001B0C21">
        <w:rPr>
          <w:lang w:val="es-CR"/>
        </w:rPr>
        <w:t xml:space="preserve"> </w:t>
      </w:r>
      <w:r w:rsidR="002C0350" w:rsidRPr="001B0C21">
        <w:rPr>
          <w:lang w:val="es-CR"/>
        </w:rPr>
        <w:t>R</w:t>
      </w:r>
      <w:r w:rsidRPr="001B0C21">
        <w:rPr>
          <w:lang w:val="es-CR"/>
        </w:rPr>
        <w:t xml:space="preserve">esistencia abierta, deliberada y organizada, por medio de la fuerza y las armas para lograr algunos de los siguientes fines: </w:t>
      </w:r>
      <w:r w:rsidRPr="001B0C21">
        <w:rPr>
          <w:b/>
          <w:lang w:val="es-CR"/>
        </w:rPr>
        <w:t>a)</w:t>
      </w:r>
      <w:r w:rsidRPr="001B0C21">
        <w:rPr>
          <w:lang w:val="es-CR"/>
        </w:rPr>
        <w:t xml:space="preserve"> Modificar, suspender o derogar la Constitución Política de la República de </w:t>
      </w:r>
      <w:r w:rsidR="002C0350" w:rsidRPr="001B0C21">
        <w:rPr>
          <w:lang w:val="es-CR"/>
        </w:rPr>
        <w:t xml:space="preserve">Costa Rica </w:t>
      </w:r>
      <w:r w:rsidRPr="001B0C21">
        <w:rPr>
          <w:lang w:val="es-CR"/>
        </w:rPr>
        <w:t xml:space="preserve">total o parcialmente. </w:t>
      </w:r>
      <w:r w:rsidRPr="001B0C21">
        <w:rPr>
          <w:b/>
          <w:lang w:val="es-CR"/>
        </w:rPr>
        <w:t xml:space="preserve">b) </w:t>
      </w:r>
      <w:r w:rsidRPr="001B0C21">
        <w:rPr>
          <w:lang w:val="es-CR"/>
        </w:rPr>
        <w:t xml:space="preserve">Sustituir cualquier Poder del Estado o impedir el libre ejercicio de sus funciones. </w:t>
      </w:r>
      <w:r w:rsidRPr="001B0C21">
        <w:rPr>
          <w:b/>
          <w:lang w:val="es-CR"/>
        </w:rPr>
        <w:t>c)</w:t>
      </w:r>
      <w:r w:rsidRPr="001B0C21">
        <w:rPr>
          <w:lang w:val="es-CR"/>
        </w:rPr>
        <w:t xml:space="preserve"> Sustituir al </w:t>
      </w:r>
      <w:r w:rsidR="001B0C21" w:rsidRPr="001B0C21">
        <w:rPr>
          <w:lang w:val="es-CR"/>
        </w:rPr>
        <w:t>presidente</w:t>
      </w:r>
      <w:r w:rsidRPr="001B0C21">
        <w:rPr>
          <w:lang w:val="es-CR"/>
        </w:rPr>
        <w:t xml:space="preserve"> de la República o al gabinete de gobierno o impedir el libre ejercicio de sus funciones. </w:t>
      </w:r>
      <w:r w:rsidRPr="001B0C21">
        <w:rPr>
          <w:b/>
          <w:lang w:val="es-CR"/>
        </w:rPr>
        <w:t>d)</w:t>
      </w:r>
      <w:r w:rsidRPr="001B0C21">
        <w:rPr>
          <w:lang w:val="es-CR"/>
        </w:rPr>
        <w:t xml:space="preserve"> Sustraer a la nación en todo o en parte de la obediencia del gobierno constituido.</w:t>
      </w:r>
    </w:p>
    <w:p w14:paraId="402476BA" w14:textId="0CC43434" w:rsidR="00F5541B" w:rsidRPr="001B0C21" w:rsidRDefault="00F5541B" w:rsidP="00E55A02">
      <w:pPr>
        <w:numPr>
          <w:ilvl w:val="0"/>
          <w:numId w:val="9"/>
        </w:numPr>
        <w:spacing w:after="0" w:line="240" w:lineRule="auto"/>
        <w:contextualSpacing/>
        <w:jc w:val="both"/>
        <w:rPr>
          <w:lang w:val="es-CR"/>
        </w:rPr>
      </w:pPr>
      <w:r w:rsidRPr="001B0C21">
        <w:rPr>
          <w:b/>
          <w:bCs/>
          <w:szCs w:val="22"/>
          <w:lang w:val="es-CR"/>
        </w:rPr>
        <w:t>RETICENCIA:</w:t>
      </w:r>
      <w:r w:rsidRPr="001B0C21">
        <w:rPr>
          <w:szCs w:val="22"/>
          <w:lang w:val="es-CR"/>
        </w:rPr>
        <w:t xml:space="preserve"> Cuando la circunstancia influyente sobre el riesgo es omitida, declarada en forma incompleta, inexacta, confusa o usando palabras de equívoco significado</w:t>
      </w:r>
    </w:p>
    <w:p w14:paraId="36D1F9E0" w14:textId="6ECB438F" w:rsidR="00942C3C" w:rsidRPr="001B0C21" w:rsidRDefault="00942C3C" w:rsidP="00E55A02">
      <w:pPr>
        <w:numPr>
          <w:ilvl w:val="0"/>
          <w:numId w:val="9"/>
        </w:numPr>
        <w:spacing w:after="0" w:line="240" w:lineRule="auto"/>
        <w:contextualSpacing/>
        <w:jc w:val="both"/>
        <w:rPr>
          <w:lang w:val="es-CR"/>
        </w:rPr>
      </w:pPr>
      <w:r w:rsidRPr="001B0C21">
        <w:rPr>
          <w:b/>
          <w:lang w:val="es-CR"/>
        </w:rPr>
        <w:t>REVOLUCIÓN:</w:t>
      </w:r>
      <w:r w:rsidRPr="001B0C21">
        <w:rPr>
          <w:lang w:val="es-CR"/>
        </w:rPr>
        <w:t xml:space="preserve"> Es el derrocamiento de un régimen o sistema político por parte de sus ciudadanos.</w:t>
      </w:r>
    </w:p>
    <w:p w14:paraId="06EBAD7A" w14:textId="30D1E45F" w:rsidR="00F5541B" w:rsidRPr="001B0C21" w:rsidRDefault="00F5541B" w:rsidP="00E55A02">
      <w:pPr>
        <w:pStyle w:val="Default"/>
        <w:numPr>
          <w:ilvl w:val="0"/>
          <w:numId w:val="9"/>
        </w:numPr>
        <w:spacing w:line="276" w:lineRule="auto"/>
        <w:jc w:val="both"/>
        <w:rPr>
          <w:color w:val="auto"/>
          <w:sz w:val="22"/>
          <w:szCs w:val="22"/>
          <w:lang w:val="es-CR"/>
        </w:rPr>
      </w:pPr>
      <w:r w:rsidRPr="001B0C21">
        <w:rPr>
          <w:b/>
          <w:bCs/>
          <w:sz w:val="22"/>
          <w:szCs w:val="22"/>
          <w:lang w:val="es-CR"/>
        </w:rPr>
        <w:t>RIESGO:</w:t>
      </w:r>
      <w:r w:rsidRPr="001B0C21">
        <w:rPr>
          <w:color w:val="auto"/>
          <w:sz w:val="22"/>
          <w:szCs w:val="22"/>
          <w:lang w:val="es-CR"/>
        </w:rPr>
        <w:t xml:space="preserve"> Vulnerabilidad de los bienes objeto del seguro, ante un posible o potencial perjuicio o daño. Es la posibilidad de que ocurra un evento futu</w:t>
      </w:r>
      <w:r w:rsidR="009C38AF" w:rsidRPr="001B0C21">
        <w:rPr>
          <w:color w:val="auto"/>
          <w:sz w:val="22"/>
          <w:szCs w:val="22"/>
          <w:lang w:val="es-CR"/>
        </w:rPr>
        <w:t>r</w:t>
      </w:r>
      <w:r w:rsidRPr="001B0C21">
        <w:rPr>
          <w:color w:val="auto"/>
          <w:sz w:val="22"/>
          <w:szCs w:val="22"/>
          <w:lang w:val="es-CR"/>
        </w:rPr>
        <w:t xml:space="preserve">o e incierto que no depende de la voluntad del Tomador y/o Asegurado y, además, que sea considerado como asegurable. </w:t>
      </w:r>
    </w:p>
    <w:p w14:paraId="34EFF661" w14:textId="77777777" w:rsidR="00942C3C" w:rsidRPr="001B0C21" w:rsidRDefault="00942C3C" w:rsidP="00E55A02">
      <w:pPr>
        <w:numPr>
          <w:ilvl w:val="0"/>
          <w:numId w:val="9"/>
        </w:numPr>
        <w:spacing w:after="0" w:line="240" w:lineRule="auto"/>
        <w:contextualSpacing/>
        <w:jc w:val="both"/>
        <w:rPr>
          <w:lang w:val="es-CR"/>
        </w:rPr>
      </w:pPr>
      <w:r w:rsidRPr="001B0C21">
        <w:rPr>
          <w:b/>
          <w:lang w:val="es-CR"/>
        </w:rPr>
        <w:t>SABOTAJE:</w:t>
      </w:r>
      <w:r w:rsidRPr="001B0C21">
        <w:rPr>
          <w:lang w:val="es-CR"/>
        </w:rPr>
        <w:t xml:space="preserve"> Acto subversivo o una serie de actos cometidos por motivos políticos, religiosos, ideológicos o similares que incluye la intención de influenciar a cualquier gobierno y/o atemorizar a la sociedad por dichos motivos.</w:t>
      </w:r>
    </w:p>
    <w:p w14:paraId="45484A21" w14:textId="1A5F7174" w:rsidR="00942C3C" w:rsidRPr="001B0C21" w:rsidRDefault="00942C3C" w:rsidP="00E55A02">
      <w:pPr>
        <w:numPr>
          <w:ilvl w:val="0"/>
          <w:numId w:val="9"/>
        </w:numPr>
        <w:spacing w:after="0" w:line="240" w:lineRule="auto"/>
        <w:contextualSpacing/>
        <w:jc w:val="both"/>
        <w:rPr>
          <w:lang w:val="es-CR"/>
        </w:rPr>
      </w:pPr>
      <w:r w:rsidRPr="001B0C21">
        <w:rPr>
          <w:b/>
          <w:lang w:val="es-CR"/>
        </w:rPr>
        <w:t>SAQUEO (PILLAJE):</w:t>
      </w:r>
      <w:r w:rsidRPr="001B0C21">
        <w:rPr>
          <w:lang w:val="es-CR"/>
        </w:rPr>
        <w:t xml:space="preserve"> Es el apoderamiento ilegítimo de bienes propiedad de terceras personas de manera indiscriminada y por la fuerza por un grupo no menor a tres personas que se da en situaciones de conflictos bélicos, descontrol social o crisis política, dentro de la zona afectada y que resulte directamente de un riesgo asegurado.</w:t>
      </w:r>
    </w:p>
    <w:p w14:paraId="5A902C35" w14:textId="0A3D48AE" w:rsidR="00F5541B" w:rsidRPr="001B0C21" w:rsidRDefault="00F5541B" w:rsidP="00E55A02">
      <w:pPr>
        <w:numPr>
          <w:ilvl w:val="0"/>
          <w:numId w:val="9"/>
        </w:numPr>
        <w:spacing w:after="0" w:line="240" w:lineRule="auto"/>
        <w:contextualSpacing/>
        <w:jc w:val="both"/>
        <w:rPr>
          <w:lang w:val="es-CR"/>
        </w:rPr>
      </w:pPr>
      <w:r w:rsidRPr="001B0C21">
        <w:rPr>
          <w:b/>
          <w:szCs w:val="22"/>
          <w:lang w:val="es-CR"/>
        </w:rPr>
        <w:t>SINIESTRO:</w:t>
      </w:r>
      <w:r w:rsidRPr="001B0C21">
        <w:rPr>
          <w:szCs w:val="22"/>
          <w:lang w:val="es-CR"/>
        </w:rPr>
        <w:t xml:space="preserve"> Manifestación de un Riesgo asegurado.</w:t>
      </w:r>
    </w:p>
    <w:p w14:paraId="0150BD6B" w14:textId="16CE6CFF" w:rsidR="00942C3C" w:rsidRPr="001B0C21" w:rsidRDefault="00F5541B" w:rsidP="0016130F">
      <w:pPr>
        <w:numPr>
          <w:ilvl w:val="0"/>
          <w:numId w:val="9"/>
        </w:numPr>
        <w:spacing w:after="0" w:line="276" w:lineRule="auto"/>
        <w:contextualSpacing/>
        <w:jc w:val="both"/>
        <w:rPr>
          <w:szCs w:val="22"/>
          <w:lang w:val="es-CR"/>
        </w:rPr>
      </w:pPr>
      <w:r w:rsidRPr="001B0C21">
        <w:rPr>
          <w:b/>
          <w:bCs/>
          <w:szCs w:val="22"/>
          <w:lang w:val="es-CR"/>
        </w:rPr>
        <w:t>SUBLÍMITE:</w:t>
      </w:r>
      <w:r w:rsidRPr="001B0C21">
        <w:rPr>
          <w:szCs w:val="22"/>
          <w:lang w:val="es-CR"/>
        </w:rPr>
        <w:t xml:space="preserve"> </w:t>
      </w:r>
      <w:r w:rsidR="00137523" w:rsidRPr="001B0C21">
        <w:rPr>
          <w:lang w:val="es-CR"/>
        </w:rPr>
        <w:t>Es un límite que se establece dentro del monto asegurado de una cobertura, para amparar ciertos riesgos específicos. Este límite no incrementa el monto asegurado.</w:t>
      </w:r>
    </w:p>
    <w:p w14:paraId="7ABC3C2E" w14:textId="43CBDBC3" w:rsidR="00F5541B" w:rsidRPr="001B0C21" w:rsidRDefault="00F5541B" w:rsidP="00E55A02">
      <w:pPr>
        <w:pStyle w:val="Default"/>
        <w:numPr>
          <w:ilvl w:val="0"/>
          <w:numId w:val="9"/>
        </w:numPr>
        <w:spacing w:line="276" w:lineRule="auto"/>
        <w:jc w:val="both"/>
        <w:rPr>
          <w:color w:val="auto"/>
          <w:sz w:val="22"/>
          <w:szCs w:val="22"/>
          <w:lang w:val="es-CR"/>
        </w:rPr>
      </w:pPr>
      <w:r w:rsidRPr="001B0C21">
        <w:rPr>
          <w:b/>
          <w:bCs/>
          <w:sz w:val="22"/>
          <w:szCs w:val="22"/>
          <w:lang w:val="es-CR"/>
        </w:rPr>
        <w:t>TOMADOR:</w:t>
      </w:r>
      <w:r w:rsidRPr="001B0C21">
        <w:rPr>
          <w:color w:val="auto"/>
          <w:sz w:val="22"/>
          <w:szCs w:val="22"/>
          <w:lang w:val="es-CR"/>
        </w:rPr>
        <w:t xml:space="preserve"> Es la persona física o jurídica que, por cuenta propia o ajena, contrata el seguro y traslada los riesgos a </w:t>
      </w:r>
      <w:r w:rsidRPr="001B0C21">
        <w:rPr>
          <w:b/>
          <w:color w:val="auto"/>
          <w:sz w:val="22"/>
          <w:szCs w:val="22"/>
          <w:lang w:val="es-CR"/>
        </w:rPr>
        <w:t>SEGUROS LAFISE</w:t>
      </w:r>
      <w:r w:rsidRPr="001B0C21">
        <w:rPr>
          <w:color w:val="auto"/>
          <w:sz w:val="22"/>
          <w:szCs w:val="22"/>
          <w:lang w:val="es-CR"/>
        </w:rPr>
        <w:t>. Es a quien corresponden las obligaciones que se deriven del contrato, salvo que por su naturaleza deban ser cumplidas por la persona asegurada. Puede concurrir en el tomador la figura de persona asegurada y beneficiaria del seguro.</w:t>
      </w:r>
    </w:p>
    <w:p w14:paraId="5CE49596" w14:textId="398FA0DC" w:rsidR="00942C3C" w:rsidRPr="001B0C21" w:rsidRDefault="00942C3C" w:rsidP="00E55A02">
      <w:pPr>
        <w:numPr>
          <w:ilvl w:val="0"/>
          <w:numId w:val="9"/>
        </w:numPr>
        <w:spacing w:after="0" w:line="240" w:lineRule="auto"/>
        <w:contextualSpacing/>
        <w:jc w:val="both"/>
        <w:rPr>
          <w:rStyle w:val="A1"/>
          <w:lang w:val="es-CR"/>
        </w:rPr>
      </w:pPr>
      <w:r w:rsidRPr="001B0C21">
        <w:rPr>
          <w:b/>
          <w:lang w:val="es-CR"/>
        </w:rPr>
        <w:t>TUMULTO POPULAR:</w:t>
      </w:r>
      <w:r w:rsidRPr="001B0C21">
        <w:rPr>
          <w:lang w:val="es-CR"/>
        </w:rPr>
        <w:t xml:space="preserve"> </w:t>
      </w:r>
      <w:r w:rsidRPr="001B0C21">
        <w:rPr>
          <w:rStyle w:val="A1"/>
          <w:lang w:val="es-CR"/>
        </w:rPr>
        <w:t xml:space="preserve">Significa toda alteración local y ocasional del orden </w:t>
      </w:r>
      <w:proofErr w:type="gramStart"/>
      <w:r w:rsidRPr="001B0C21">
        <w:rPr>
          <w:rStyle w:val="A1"/>
          <w:lang w:val="es-CR"/>
        </w:rPr>
        <w:t>público llevada</w:t>
      </w:r>
      <w:proofErr w:type="gramEnd"/>
      <w:r w:rsidRPr="001B0C21">
        <w:rPr>
          <w:rStyle w:val="A1"/>
          <w:lang w:val="es-CR"/>
        </w:rPr>
        <w:t xml:space="preserve"> a cabo con actos de violencia por un grupo no menor de 3 personas civiles, organizadas o no.</w:t>
      </w:r>
    </w:p>
    <w:p w14:paraId="484B766B" w14:textId="50295BC5" w:rsidR="00942C3C" w:rsidRPr="001B0C21" w:rsidRDefault="00942C3C" w:rsidP="00E55A02">
      <w:pPr>
        <w:numPr>
          <w:ilvl w:val="0"/>
          <w:numId w:val="9"/>
        </w:numPr>
        <w:spacing w:after="0" w:line="240" w:lineRule="auto"/>
        <w:contextualSpacing/>
        <w:jc w:val="both"/>
        <w:rPr>
          <w:lang w:val="es-CR"/>
        </w:rPr>
      </w:pPr>
      <w:r w:rsidRPr="001B0C21">
        <w:rPr>
          <w:b/>
          <w:lang w:val="es-CR"/>
        </w:rPr>
        <w:t xml:space="preserve">VALOR </w:t>
      </w:r>
      <w:r w:rsidR="009C38AF" w:rsidRPr="001B0C21">
        <w:rPr>
          <w:b/>
          <w:lang w:val="es-CR"/>
        </w:rPr>
        <w:t xml:space="preserve">REAL </w:t>
      </w:r>
      <w:r w:rsidRPr="001B0C21">
        <w:rPr>
          <w:b/>
          <w:lang w:val="es-CR"/>
        </w:rPr>
        <w:t>EFECTIVO:</w:t>
      </w:r>
      <w:r w:rsidRPr="001B0C21">
        <w:rPr>
          <w:lang w:val="es-CR"/>
        </w:rPr>
        <w:t xml:space="preserve"> Significa la cantidad menor de lo que costaría reparar o reemplazar los bienes asegurados con materiales de clase y calidad similares, con una deducción adecuada por obsolescencia y depreciación material. En el caso de contenido que no puede repararse o reemplazarse, </w:t>
      </w:r>
      <w:r w:rsidR="009C38AF" w:rsidRPr="001B0C21">
        <w:rPr>
          <w:lang w:val="es-CR"/>
        </w:rPr>
        <w:t>se refiere a</w:t>
      </w:r>
      <w:r w:rsidRPr="001B0C21">
        <w:rPr>
          <w:lang w:val="es-CR"/>
        </w:rPr>
        <w:t>l valor de mercado de ese contenido en el momento del siniestro.</w:t>
      </w:r>
    </w:p>
    <w:p w14:paraId="3B02805F" w14:textId="59B5124B" w:rsidR="00A7515B" w:rsidRPr="001B0C21" w:rsidRDefault="00A7515B" w:rsidP="00E55A02">
      <w:pPr>
        <w:pStyle w:val="Ttulo1"/>
        <w:keepLines w:val="0"/>
        <w:numPr>
          <w:ilvl w:val="0"/>
          <w:numId w:val="1"/>
        </w:numPr>
        <w:spacing w:after="160" w:line="276" w:lineRule="auto"/>
        <w:jc w:val="center"/>
        <w:rPr>
          <w:rFonts w:asciiTheme="minorHAnsi" w:hAnsiTheme="minorHAnsi" w:cstheme="minorHAnsi"/>
          <w:sz w:val="28"/>
          <w:szCs w:val="28"/>
          <w:lang w:val="es-CR"/>
        </w:rPr>
      </w:pPr>
      <w:bookmarkStart w:id="6" w:name="_Toc531680174"/>
      <w:r w:rsidRPr="001B0C21">
        <w:rPr>
          <w:rFonts w:asciiTheme="minorHAnsi" w:hAnsiTheme="minorHAnsi" w:cstheme="minorHAnsi"/>
          <w:sz w:val="28"/>
          <w:szCs w:val="28"/>
          <w:lang w:val="es-CR"/>
        </w:rPr>
        <w:t>PÓLIZA DE SEGURO Y ORDEN DE PRELACIÓN</w:t>
      </w:r>
      <w:bookmarkEnd w:id="6"/>
    </w:p>
    <w:p w14:paraId="1C4245BB" w14:textId="5C61AACB" w:rsidR="00942C3C" w:rsidRPr="001B0C21" w:rsidRDefault="009B0DD0" w:rsidP="00C16CF0">
      <w:pPr>
        <w:pStyle w:val="Ttulo3"/>
        <w:numPr>
          <w:ilvl w:val="0"/>
          <w:numId w:val="38"/>
        </w:numPr>
        <w:spacing w:before="0" w:line="276" w:lineRule="auto"/>
        <w:rPr>
          <w:bCs/>
          <w:sz w:val="24"/>
          <w:lang w:val="es-CR"/>
        </w:rPr>
      </w:pPr>
      <w:bookmarkStart w:id="7" w:name="_Toc531680175"/>
      <w:r w:rsidRPr="001B0C21">
        <w:rPr>
          <w:bCs/>
          <w:sz w:val="24"/>
          <w:lang w:val="es-CR"/>
        </w:rPr>
        <w:t>Documentación Contractual</w:t>
      </w:r>
      <w:r w:rsidR="00F73763" w:rsidRPr="001B0C21">
        <w:rPr>
          <w:bCs/>
          <w:sz w:val="24"/>
          <w:lang w:val="es-CR"/>
        </w:rPr>
        <w:t xml:space="preserve"> y Orden de Prelación</w:t>
      </w:r>
      <w:bookmarkEnd w:id="7"/>
    </w:p>
    <w:p w14:paraId="305F0275" w14:textId="73465BFE" w:rsidR="009B0DD0" w:rsidRPr="001B0C21" w:rsidRDefault="00F73763" w:rsidP="008B56A2">
      <w:pPr>
        <w:pStyle w:val="Prrafodelista"/>
        <w:spacing w:line="276" w:lineRule="auto"/>
        <w:ind w:left="709"/>
        <w:jc w:val="both"/>
        <w:rPr>
          <w:szCs w:val="22"/>
          <w:lang w:val="es-CR"/>
        </w:rPr>
      </w:pPr>
      <w:r w:rsidRPr="001B0C21">
        <w:rPr>
          <w:szCs w:val="22"/>
          <w:lang w:val="es-CR"/>
        </w:rPr>
        <w:t>El Contrato de Seguro se formaliza con la Póliza de Seguro, la cual la</w:t>
      </w:r>
      <w:r w:rsidR="009B0DD0" w:rsidRPr="001B0C21">
        <w:rPr>
          <w:szCs w:val="22"/>
          <w:lang w:val="es-CR"/>
        </w:rPr>
        <w:t xml:space="preserve"> constituyen las presentes </w:t>
      </w:r>
      <w:r w:rsidR="00106EFB" w:rsidRPr="001B0C21">
        <w:rPr>
          <w:szCs w:val="22"/>
          <w:lang w:val="es-CR"/>
        </w:rPr>
        <w:t>C</w:t>
      </w:r>
      <w:r w:rsidR="009B0DD0" w:rsidRPr="001B0C21">
        <w:rPr>
          <w:szCs w:val="22"/>
          <w:lang w:val="es-CR"/>
        </w:rPr>
        <w:t xml:space="preserve">ondiciones </w:t>
      </w:r>
      <w:r w:rsidR="00106EFB" w:rsidRPr="001B0C21">
        <w:rPr>
          <w:szCs w:val="22"/>
          <w:lang w:val="es-CR"/>
        </w:rPr>
        <w:t>G</w:t>
      </w:r>
      <w:r w:rsidR="009B0DD0" w:rsidRPr="001B0C21">
        <w:rPr>
          <w:szCs w:val="22"/>
          <w:lang w:val="es-CR"/>
        </w:rPr>
        <w:t xml:space="preserve">enerales, las </w:t>
      </w:r>
      <w:r w:rsidR="00106EFB" w:rsidRPr="001B0C21">
        <w:rPr>
          <w:szCs w:val="22"/>
          <w:lang w:val="es-CR"/>
        </w:rPr>
        <w:t>C</w:t>
      </w:r>
      <w:r w:rsidR="009B0DD0" w:rsidRPr="001B0C21">
        <w:rPr>
          <w:szCs w:val="22"/>
          <w:lang w:val="es-CR"/>
        </w:rPr>
        <w:t xml:space="preserve">ondiciones </w:t>
      </w:r>
      <w:r w:rsidR="00106EFB" w:rsidRPr="001B0C21">
        <w:rPr>
          <w:szCs w:val="22"/>
          <w:lang w:val="es-CR"/>
        </w:rPr>
        <w:t>P</w:t>
      </w:r>
      <w:r w:rsidR="009B0DD0" w:rsidRPr="001B0C21">
        <w:rPr>
          <w:szCs w:val="22"/>
          <w:lang w:val="es-CR"/>
        </w:rPr>
        <w:t xml:space="preserve">articulares, </w:t>
      </w:r>
      <w:proofErr w:type="gramStart"/>
      <w:r w:rsidR="009B0DD0" w:rsidRPr="001B0C21">
        <w:rPr>
          <w:szCs w:val="22"/>
          <w:lang w:val="es-CR"/>
        </w:rPr>
        <w:t>las adenda</w:t>
      </w:r>
      <w:proofErr w:type="gramEnd"/>
      <w:r w:rsidR="009B0DD0" w:rsidRPr="001B0C21">
        <w:rPr>
          <w:szCs w:val="22"/>
          <w:lang w:val="es-CR"/>
        </w:rPr>
        <w:t xml:space="preserve"> y cualquier declaración del Tomador y/o Asegurado, relativa al riesgo</w:t>
      </w:r>
      <w:r w:rsidR="00106EFB" w:rsidRPr="001B0C21">
        <w:rPr>
          <w:szCs w:val="22"/>
          <w:lang w:val="es-CR"/>
        </w:rPr>
        <w:t>.</w:t>
      </w:r>
      <w:r w:rsidR="009B0DD0" w:rsidRPr="001B0C21">
        <w:rPr>
          <w:szCs w:val="22"/>
          <w:lang w:val="es-CR"/>
        </w:rPr>
        <w:t xml:space="preserve"> En cualquier parte de este contrato donde se use la expresión “esta póliza” se entenderá que constituye la documentación ya mencionada.</w:t>
      </w:r>
    </w:p>
    <w:p w14:paraId="6D440300" w14:textId="77777777" w:rsidR="008B56A2" w:rsidRPr="001B0C21" w:rsidRDefault="008B56A2" w:rsidP="008B56A2">
      <w:pPr>
        <w:pStyle w:val="Prrafodelista"/>
        <w:spacing w:line="276" w:lineRule="auto"/>
        <w:ind w:left="709"/>
        <w:jc w:val="both"/>
        <w:rPr>
          <w:szCs w:val="22"/>
          <w:lang w:val="es-CR"/>
        </w:rPr>
      </w:pPr>
    </w:p>
    <w:p w14:paraId="4475E6D2" w14:textId="21CE3D16" w:rsidR="00942C3C" w:rsidRPr="001B0C21" w:rsidRDefault="00EB409C" w:rsidP="00893F9A">
      <w:pPr>
        <w:pStyle w:val="Prrafodelista"/>
        <w:spacing w:line="276" w:lineRule="auto"/>
        <w:ind w:left="709"/>
        <w:jc w:val="both"/>
        <w:rPr>
          <w:szCs w:val="22"/>
          <w:lang w:val="es-CR"/>
        </w:rPr>
      </w:pPr>
      <w:r w:rsidRPr="001B0C21">
        <w:rPr>
          <w:szCs w:val="22"/>
          <w:lang w:val="es-CR"/>
        </w:rPr>
        <w:t>Las Condiciones Particulares tienen prelación sobre las Condiciones Especiales, y a su vez, las Condiciones Especiales tienen prelación sobre las Condiciones Generales.</w:t>
      </w:r>
    </w:p>
    <w:p w14:paraId="5BCC8898" w14:textId="6D086CD0" w:rsidR="008B1B15" w:rsidRPr="001B0C21" w:rsidRDefault="008B1B15" w:rsidP="00E55A02">
      <w:pPr>
        <w:pStyle w:val="Ttulo1"/>
        <w:keepLines w:val="0"/>
        <w:numPr>
          <w:ilvl w:val="0"/>
          <w:numId w:val="1"/>
        </w:numPr>
        <w:spacing w:after="160" w:line="276" w:lineRule="auto"/>
        <w:jc w:val="center"/>
        <w:rPr>
          <w:rFonts w:asciiTheme="minorHAnsi" w:hAnsiTheme="minorHAnsi" w:cstheme="minorHAnsi"/>
          <w:sz w:val="28"/>
          <w:szCs w:val="28"/>
          <w:lang w:val="es-CR"/>
        </w:rPr>
      </w:pPr>
      <w:bookmarkStart w:id="8" w:name="_Toc531680176"/>
      <w:r w:rsidRPr="001B0C21">
        <w:rPr>
          <w:rFonts w:asciiTheme="minorHAnsi" w:hAnsiTheme="minorHAnsi" w:cstheme="minorHAnsi"/>
          <w:sz w:val="28"/>
          <w:szCs w:val="28"/>
          <w:lang w:val="es-CR"/>
        </w:rPr>
        <w:t>ÁMBITO DE COBERTURA, EXCLUSIONES Y LIMITACIONES</w:t>
      </w:r>
      <w:bookmarkEnd w:id="8"/>
    </w:p>
    <w:p w14:paraId="77A3EF87" w14:textId="29E204D0" w:rsidR="008B1B15" w:rsidRPr="001B0C21" w:rsidRDefault="00B354BB" w:rsidP="00C16CF0">
      <w:pPr>
        <w:pStyle w:val="Ttulo3"/>
        <w:numPr>
          <w:ilvl w:val="0"/>
          <w:numId w:val="38"/>
        </w:numPr>
        <w:spacing w:before="0" w:line="276" w:lineRule="auto"/>
        <w:ind w:left="851" w:hanging="142"/>
        <w:rPr>
          <w:bCs/>
          <w:lang w:val="es-CR"/>
        </w:rPr>
      </w:pPr>
      <w:bookmarkStart w:id="9" w:name="_Toc531680177"/>
      <w:r w:rsidRPr="001B0C21">
        <w:rPr>
          <w:rFonts w:cs="Arial"/>
          <w:bCs/>
          <w:sz w:val="24"/>
          <w:lang w:val="es-CR"/>
        </w:rPr>
        <w:t>Riesgos cubiertos</w:t>
      </w:r>
      <w:bookmarkEnd w:id="9"/>
    </w:p>
    <w:p w14:paraId="287A6F32" w14:textId="2888D637" w:rsidR="00B354BB" w:rsidRPr="001B0C21" w:rsidRDefault="00B354BB" w:rsidP="005756FE">
      <w:pPr>
        <w:pStyle w:val="Prrafodelista"/>
        <w:spacing w:line="276" w:lineRule="auto"/>
        <w:ind w:left="709"/>
        <w:jc w:val="both"/>
        <w:rPr>
          <w:lang w:val="es-CR"/>
        </w:rPr>
      </w:pPr>
      <w:r w:rsidRPr="001B0C21">
        <w:rPr>
          <w:lang w:val="es-CR"/>
        </w:rPr>
        <w:t>Esta póliza es de riesgos nombrados y cubre solamente los riesgos</w:t>
      </w:r>
      <w:r w:rsidR="00786389" w:rsidRPr="001B0C21">
        <w:rPr>
          <w:lang w:val="es-CR"/>
        </w:rPr>
        <w:t xml:space="preserve"> y bienes</w:t>
      </w:r>
      <w:r w:rsidRPr="001B0C21">
        <w:rPr>
          <w:lang w:val="es-CR"/>
        </w:rPr>
        <w:t xml:space="preserve"> que aparecen descritos en las Condiciones Particulares, por los cuales el Tomador haya pagado la prima correspondiente y hasta los límites de responsabilidad establecidos.</w:t>
      </w:r>
    </w:p>
    <w:p w14:paraId="248EBE38" w14:textId="77777777" w:rsidR="005756FE" w:rsidRPr="001B0C21" w:rsidRDefault="005756FE" w:rsidP="005756FE">
      <w:pPr>
        <w:pStyle w:val="Prrafodelista"/>
        <w:spacing w:after="0" w:line="276" w:lineRule="auto"/>
        <w:ind w:left="709"/>
        <w:jc w:val="both"/>
        <w:rPr>
          <w:lang w:val="es-CR"/>
        </w:rPr>
      </w:pPr>
    </w:p>
    <w:p w14:paraId="71830F36" w14:textId="31A9E943" w:rsidR="00477881" w:rsidRPr="001B0C21" w:rsidRDefault="00477881" w:rsidP="005756FE">
      <w:pPr>
        <w:pStyle w:val="Prrafodelista"/>
        <w:spacing w:line="276" w:lineRule="auto"/>
        <w:ind w:left="709"/>
        <w:jc w:val="both"/>
        <w:rPr>
          <w:lang w:val="es-CR"/>
        </w:rPr>
      </w:pPr>
      <w:r w:rsidRPr="001B0C21">
        <w:rPr>
          <w:lang w:val="es-CR"/>
        </w:rPr>
        <w:t xml:space="preserve">Por consiguiente, cualquier riesgo no especificado en la póliza que pueda ocasionar daños materiales </w:t>
      </w:r>
      <w:r w:rsidR="00E07813" w:rsidRPr="001B0C21">
        <w:rPr>
          <w:lang w:val="es-CR"/>
        </w:rPr>
        <w:t xml:space="preserve">a </w:t>
      </w:r>
      <w:r w:rsidRPr="001B0C21">
        <w:rPr>
          <w:lang w:val="es-CR"/>
        </w:rPr>
        <w:t>los bienes asegurado</w:t>
      </w:r>
      <w:r w:rsidR="00786389" w:rsidRPr="001B0C21">
        <w:rPr>
          <w:lang w:val="es-CR"/>
        </w:rPr>
        <w:t>s</w:t>
      </w:r>
      <w:r w:rsidRPr="001B0C21">
        <w:rPr>
          <w:lang w:val="es-CR"/>
        </w:rPr>
        <w:t xml:space="preserve">, que no aparezca expresamente incluido, se considerará que no está cubierto en el presente seguro. </w:t>
      </w:r>
    </w:p>
    <w:p w14:paraId="28EDFAE6" w14:textId="16A65384" w:rsidR="00477881" w:rsidRPr="001B0C21" w:rsidRDefault="00477881" w:rsidP="005E5F8D">
      <w:pPr>
        <w:pStyle w:val="Ttulo2"/>
        <w:spacing w:before="0" w:after="120" w:line="276" w:lineRule="auto"/>
        <w:ind w:left="709"/>
        <w:jc w:val="both"/>
        <w:rPr>
          <w:rFonts w:cs="Arial"/>
          <w:sz w:val="24"/>
          <w:szCs w:val="24"/>
          <w:lang w:val="es-CR"/>
        </w:rPr>
      </w:pPr>
      <w:bookmarkStart w:id="10" w:name="_Toc515870703"/>
      <w:bookmarkStart w:id="11" w:name="_Toc531680178"/>
      <w:r w:rsidRPr="001B0C21">
        <w:rPr>
          <w:rFonts w:cs="Arial"/>
          <w:sz w:val="24"/>
          <w:szCs w:val="24"/>
          <w:lang w:val="es-CR"/>
        </w:rPr>
        <w:t xml:space="preserve">SECCIÓN I. </w:t>
      </w:r>
      <w:bookmarkEnd w:id="10"/>
      <w:r w:rsidR="00C631B3" w:rsidRPr="001B0C21">
        <w:rPr>
          <w:rFonts w:cs="Arial"/>
          <w:sz w:val="24"/>
          <w:szCs w:val="24"/>
          <w:lang w:val="es-CR"/>
        </w:rPr>
        <w:t>COBERTURA BÁSICA</w:t>
      </w:r>
      <w:bookmarkEnd w:id="11"/>
    </w:p>
    <w:p w14:paraId="706D9C79" w14:textId="30F1056D" w:rsidR="003C63EF" w:rsidRPr="001B0C21" w:rsidRDefault="00477881" w:rsidP="00C16CF0">
      <w:pPr>
        <w:pStyle w:val="Ttulo3"/>
        <w:numPr>
          <w:ilvl w:val="0"/>
          <w:numId w:val="38"/>
        </w:numPr>
        <w:spacing w:before="0" w:line="276" w:lineRule="auto"/>
        <w:ind w:left="851" w:hanging="142"/>
        <w:rPr>
          <w:rFonts w:cs="Arial"/>
          <w:bCs/>
          <w:sz w:val="24"/>
          <w:lang w:val="es-CR"/>
        </w:rPr>
      </w:pPr>
      <w:bookmarkStart w:id="12" w:name="_Toc531680179"/>
      <w:r w:rsidRPr="001B0C21">
        <w:rPr>
          <w:rFonts w:cs="Arial"/>
          <w:bCs/>
          <w:sz w:val="24"/>
          <w:lang w:val="es-CR"/>
        </w:rPr>
        <w:t xml:space="preserve">Cobertura </w:t>
      </w:r>
      <w:r w:rsidR="00263CF6" w:rsidRPr="001B0C21">
        <w:rPr>
          <w:rFonts w:cs="Arial"/>
          <w:bCs/>
          <w:sz w:val="24"/>
          <w:lang w:val="es-CR"/>
        </w:rPr>
        <w:t>A</w:t>
      </w:r>
      <w:r w:rsidR="00C631B3" w:rsidRPr="001B0C21">
        <w:rPr>
          <w:rFonts w:cs="Arial"/>
          <w:bCs/>
          <w:sz w:val="24"/>
          <w:lang w:val="es-CR"/>
        </w:rPr>
        <w:t xml:space="preserve"> </w:t>
      </w:r>
      <w:r w:rsidR="00263CF6" w:rsidRPr="001B0C21">
        <w:rPr>
          <w:rFonts w:cs="Arial"/>
          <w:bCs/>
          <w:sz w:val="24"/>
          <w:lang w:val="es-CR"/>
        </w:rPr>
        <w:t>–</w:t>
      </w:r>
      <w:r w:rsidR="00C631B3" w:rsidRPr="001B0C21">
        <w:rPr>
          <w:rFonts w:cs="Arial"/>
          <w:bCs/>
          <w:sz w:val="24"/>
          <w:lang w:val="es-CR"/>
        </w:rPr>
        <w:t xml:space="preserve"> </w:t>
      </w:r>
      <w:r w:rsidR="00263CF6" w:rsidRPr="001B0C21">
        <w:rPr>
          <w:rFonts w:cs="Arial"/>
          <w:bCs/>
          <w:sz w:val="24"/>
          <w:lang w:val="es-CR"/>
        </w:rPr>
        <w:t>Daño Directo a la Propieda</w:t>
      </w:r>
      <w:r w:rsidR="003C63EF" w:rsidRPr="001B0C21">
        <w:rPr>
          <w:rFonts w:cs="Arial"/>
          <w:bCs/>
          <w:sz w:val="24"/>
          <w:lang w:val="es-CR"/>
        </w:rPr>
        <w:t>d</w:t>
      </w:r>
      <w:bookmarkEnd w:id="12"/>
    </w:p>
    <w:p w14:paraId="42A489FB" w14:textId="22DBBCF4" w:rsidR="00EA49AE" w:rsidRPr="001B0C21" w:rsidRDefault="001D0060" w:rsidP="00A24542">
      <w:pPr>
        <w:widowControl w:val="0"/>
        <w:pBdr>
          <w:top w:val="nil"/>
          <w:left w:val="nil"/>
          <w:bottom w:val="nil"/>
          <w:right w:val="nil"/>
          <w:between w:val="nil"/>
        </w:pBdr>
        <w:spacing w:before="80" w:line="240" w:lineRule="auto"/>
        <w:ind w:left="720" w:right="48"/>
        <w:jc w:val="both"/>
        <w:rPr>
          <w:color w:val="000000"/>
          <w:lang w:val="es-CR"/>
        </w:rPr>
      </w:pPr>
      <w:r w:rsidRPr="001B0C21">
        <w:rPr>
          <w:color w:val="000000"/>
          <w:lang w:val="es-CR"/>
        </w:rPr>
        <w:t xml:space="preserve">Se </w:t>
      </w:r>
      <w:r w:rsidR="00EA49AE" w:rsidRPr="001B0C21">
        <w:rPr>
          <w:color w:val="000000"/>
          <w:lang w:val="es-CR"/>
        </w:rPr>
        <w:t>cubre los bienes asegurados</w:t>
      </w:r>
      <w:r w:rsidR="00EA49AE" w:rsidRPr="001B0C21">
        <w:rPr>
          <w:b/>
          <w:color w:val="000000"/>
          <w:lang w:val="es-CR"/>
        </w:rPr>
        <w:t xml:space="preserve"> </w:t>
      </w:r>
      <w:r w:rsidR="00EA49AE" w:rsidRPr="001B0C21">
        <w:rPr>
          <w:color w:val="000000"/>
          <w:lang w:val="es-CR"/>
        </w:rPr>
        <w:t>mientras se encuentren en las ubicaciones declaradas por el Asegurado y especificadas en las Condiciones Particulares de la Póliza (“Ubicaciones Aseguradas”), contra la pérdida material o daño material, que ocurra durante el período de vigencia del seguro, causados directamente por:</w:t>
      </w:r>
    </w:p>
    <w:p w14:paraId="75BAE81D" w14:textId="62ECAE89" w:rsidR="00DB3999" w:rsidRPr="001B0C21" w:rsidRDefault="00EA49AE" w:rsidP="00C16CF0">
      <w:pPr>
        <w:pStyle w:val="Prrafodelista"/>
        <w:numPr>
          <w:ilvl w:val="3"/>
          <w:numId w:val="9"/>
        </w:numPr>
        <w:rPr>
          <w:lang w:val="es-CR"/>
        </w:rPr>
      </w:pPr>
      <w:r w:rsidRPr="001B0C21">
        <w:rPr>
          <w:lang w:val="es-CR"/>
        </w:rPr>
        <w:t>Actos de terrorismo o sabotaje;</w:t>
      </w:r>
    </w:p>
    <w:p w14:paraId="765E0493" w14:textId="2CF0B9B4" w:rsidR="00DB3999" w:rsidRPr="001B0C21" w:rsidRDefault="00EA49AE" w:rsidP="00C16CF0">
      <w:pPr>
        <w:pStyle w:val="Prrafodelista"/>
        <w:numPr>
          <w:ilvl w:val="3"/>
          <w:numId w:val="9"/>
        </w:numPr>
        <w:rPr>
          <w:color w:val="000000"/>
          <w:lang w:val="es-CR"/>
        </w:rPr>
      </w:pPr>
      <w:r w:rsidRPr="001B0C21">
        <w:rPr>
          <w:color w:val="000000"/>
          <w:lang w:val="es-CR"/>
        </w:rPr>
        <w:t>Daños maliciosos;</w:t>
      </w:r>
    </w:p>
    <w:p w14:paraId="5B06DFE2" w14:textId="2A10F281" w:rsidR="00DB3999" w:rsidRPr="001B0C21" w:rsidRDefault="00EA49AE" w:rsidP="00C16CF0">
      <w:pPr>
        <w:pStyle w:val="Prrafodelista"/>
        <w:numPr>
          <w:ilvl w:val="3"/>
          <w:numId w:val="9"/>
        </w:numPr>
        <w:rPr>
          <w:color w:val="000000"/>
          <w:lang w:val="es-CR"/>
        </w:rPr>
      </w:pPr>
      <w:r w:rsidRPr="001B0C21">
        <w:rPr>
          <w:color w:val="000000"/>
          <w:lang w:val="es-CR"/>
        </w:rPr>
        <w:t>Disturbios, huelgas, conmoción civil, tumulto popular;</w:t>
      </w:r>
    </w:p>
    <w:p w14:paraId="062D953F" w14:textId="15262722" w:rsidR="003C63EF" w:rsidRPr="001B0C21" w:rsidRDefault="00EA49AE" w:rsidP="00C16CF0">
      <w:pPr>
        <w:pStyle w:val="Prrafodelista"/>
        <w:numPr>
          <w:ilvl w:val="3"/>
          <w:numId w:val="9"/>
        </w:numPr>
        <w:rPr>
          <w:color w:val="000000"/>
          <w:lang w:val="es-CR"/>
        </w:rPr>
      </w:pPr>
      <w:r w:rsidRPr="001B0C21">
        <w:rPr>
          <w:lang w:val="es-CR"/>
        </w:rPr>
        <w:t>Rebelión, revolución, golpe de estado, insurrección o amotinamiento</w:t>
      </w:r>
      <w:r w:rsidR="00E07813" w:rsidRPr="001B0C21">
        <w:rPr>
          <w:lang w:val="es-CR"/>
        </w:rPr>
        <w:t>.</w:t>
      </w:r>
    </w:p>
    <w:p w14:paraId="51BA693C" w14:textId="0A8EFF67" w:rsidR="003C63EF" w:rsidRPr="001B0C21" w:rsidRDefault="003C63EF" w:rsidP="00C16CF0">
      <w:pPr>
        <w:pStyle w:val="Ttulo4"/>
        <w:numPr>
          <w:ilvl w:val="1"/>
          <w:numId w:val="38"/>
        </w:numPr>
        <w:rPr>
          <w:lang w:val="es-CR"/>
        </w:rPr>
      </w:pPr>
      <w:r w:rsidRPr="001B0C21">
        <w:rPr>
          <w:lang w:val="es-CR"/>
        </w:rPr>
        <w:t>G</w:t>
      </w:r>
      <w:r w:rsidR="007E01A6" w:rsidRPr="001B0C21">
        <w:rPr>
          <w:lang w:val="es-CR"/>
        </w:rPr>
        <w:t>astos</w:t>
      </w:r>
      <w:r w:rsidRPr="001B0C21">
        <w:rPr>
          <w:lang w:val="es-CR"/>
        </w:rPr>
        <w:t xml:space="preserve"> A</w:t>
      </w:r>
      <w:r w:rsidR="007E01A6" w:rsidRPr="001B0C21">
        <w:rPr>
          <w:lang w:val="es-CR"/>
        </w:rPr>
        <w:t>dicionales</w:t>
      </w:r>
    </w:p>
    <w:p w14:paraId="3ECE0C9C" w14:textId="6450F43E" w:rsidR="003C63EF" w:rsidRPr="001B0C21" w:rsidRDefault="003C63EF" w:rsidP="0016130F">
      <w:pPr>
        <w:widowControl w:val="0"/>
        <w:pBdr>
          <w:top w:val="nil"/>
          <w:left w:val="nil"/>
          <w:bottom w:val="nil"/>
          <w:right w:val="nil"/>
          <w:between w:val="nil"/>
        </w:pBdr>
        <w:spacing w:before="80" w:line="240" w:lineRule="auto"/>
        <w:ind w:left="720" w:right="48"/>
        <w:jc w:val="both"/>
        <w:rPr>
          <w:color w:val="000000"/>
          <w:lang w:val="es-CR"/>
        </w:rPr>
      </w:pPr>
      <w:r w:rsidRPr="001B0C21">
        <w:rPr>
          <w:color w:val="000000"/>
          <w:lang w:val="es-CR"/>
        </w:rPr>
        <w:t>Este seguro incluye dentro de la Suma Asegurada</w:t>
      </w:r>
      <w:r w:rsidR="00594DFD">
        <w:rPr>
          <w:color w:val="000000"/>
          <w:lang w:val="es-CR"/>
        </w:rPr>
        <w:t xml:space="preserve"> establecida en las Condiciones Particulares</w:t>
      </w:r>
      <w:r w:rsidRPr="001B0C21">
        <w:rPr>
          <w:color w:val="000000"/>
          <w:lang w:val="es-CR"/>
        </w:rPr>
        <w:t>, cobertura para los siguientes gastos adicionales necesarios y razonables en los que el Asegurado incurra para reinstalar o reparar los bienes asegurados después del daño Asegurado conforme a esta cobertura:</w:t>
      </w:r>
    </w:p>
    <w:p w14:paraId="01C68834" w14:textId="77777777" w:rsidR="003C63EF" w:rsidRPr="001B0C21" w:rsidRDefault="003C63EF" w:rsidP="00C16CF0">
      <w:pPr>
        <w:pStyle w:val="Prrafodelista"/>
        <w:numPr>
          <w:ilvl w:val="2"/>
          <w:numId w:val="38"/>
        </w:numPr>
        <w:spacing w:after="0" w:line="240" w:lineRule="auto"/>
        <w:jc w:val="both"/>
        <w:rPr>
          <w:lang w:val="es-CR"/>
        </w:rPr>
      </w:pPr>
      <w:r w:rsidRPr="001B0C21">
        <w:rPr>
          <w:lang w:val="es-CR"/>
        </w:rPr>
        <w:t>Honorarios de arquitectos, peritos, ingenieros consultores y otros expertos, profesionales que intervengan en la reparación o reinstalación de los edificios Asegurados; y</w:t>
      </w:r>
    </w:p>
    <w:p w14:paraId="3863E9F7" w14:textId="77777777" w:rsidR="003C63EF" w:rsidRPr="001B0C21" w:rsidRDefault="003C63EF" w:rsidP="00C16CF0">
      <w:pPr>
        <w:pStyle w:val="Prrafodelista"/>
        <w:numPr>
          <w:ilvl w:val="2"/>
          <w:numId w:val="38"/>
        </w:numPr>
        <w:spacing w:after="0" w:line="240" w:lineRule="auto"/>
        <w:jc w:val="both"/>
        <w:rPr>
          <w:lang w:val="es-CR"/>
        </w:rPr>
      </w:pPr>
      <w:r w:rsidRPr="001B0C21">
        <w:rPr>
          <w:lang w:val="es-CR"/>
        </w:rPr>
        <w:t>El costo por remover escombros de los bienes asegurados de los lugares mencionados y por brindar seguridad al sitio y a los edificios Asegurados.</w:t>
      </w:r>
    </w:p>
    <w:p w14:paraId="44A501EE" w14:textId="2E2DF465" w:rsidR="007E01A6" w:rsidRPr="001B0C21" w:rsidRDefault="007E01A6" w:rsidP="00C16CF0">
      <w:pPr>
        <w:pStyle w:val="Ttulo4"/>
        <w:numPr>
          <w:ilvl w:val="1"/>
          <w:numId w:val="38"/>
        </w:numPr>
        <w:rPr>
          <w:bCs/>
          <w:sz w:val="24"/>
          <w:lang w:val="es-CR"/>
        </w:rPr>
      </w:pPr>
      <w:r w:rsidRPr="001B0C21">
        <w:rPr>
          <w:color w:val="000000"/>
          <w:lang w:val="es-CR"/>
        </w:rPr>
        <w:t>Cobertura Automática</w:t>
      </w:r>
    </w:p>
    <w:p w14:paraId="0947F2FD" w14:textId="77777777" w:rsidR="007E01A6" w:rsidRPr="001B0C21" w:rsidRDefault="007E01A6" w:rsidP="007E01A6">
      <w:pPr>
        <w:ind w:left="720"/>
        <w:jc w:val="both"/>
        <w:rPr>
          <w:color w:val="000000"/>
          <w:lang w:val="es-CR"/>
        </w:rPr>
      </w:pPr>
      <w:r w:rsidRPr="001B0C21">
        <w:rPr>
          <w:color w:val="000000"/>
          <w:lang w:val="es-CR"/>
        </w:rPr>
        <w:t>Se otorgará cobertura automática, sin cobro de prima adicional, siempre y cuando se cumplan las condiciones descritas a continuación:</w:t>
      </w:r>
    </w:p>
    <w:p w14:paraId="0569B9F6" w14:textId="7DCA4AD7" w:rsidR="007E01A6" w:rsidRPr="001B0C21" w:rsidRDefault="007E01A6" w:rsidP="007452D9">
      <w:pPr>
        <w:pStyle w:val="Prrafodelista"/>
        <w:numPr>
          <w:ilvl w:val="0"/>
          <w:numId w:val="23"/>
        </w:numPr>
        <w:ind w:left="1701" w:firstLine="0"/>
        <w:jc w:val="both"/>
        <w:rPr>
          <w:color w:val="000000"/>
          <w:lang w:val="es-CR"/>
        </w:rPr>
      </w:pPr>
      <w:r w:rsidRPr="001B0C21">
        <w:rPr>
          <w:color w:val="000000"/>
          <w:lang w:val="es-CR"/>
        </w:rPr>
        <w:t>Incremento en valores asegurados en ubicaciones aseguradas existentes como consecuencia de una revaluación de bienes asegurados en dichas ubicaciones y/o debido a cualquier construcción y/o remodelación en dichas ubicaciones.</w:t>
      </w:r>
    </w:p>
    <w:p w14:paraId="440FC4A5" w14:textId="77777777" w:rsidR="007E01A6" w:rsidRPr="001B0C21" w:rsidRDefault="007E01A6" w:rsidP="007452D9">
      <w:pPr>
        <w:pStyle w:val="Prrafodelista"/>
        <w:numPr>
          <w:ilvl w:val="0"/>
          <w:numId w:val="23"/>
        </w:numPr>
        <w:ind w:left="1701" w:firstLine="0"/>
        <w:jc w:val="both"/>
        <w:rPr>
          <w:lang w:val="es-CR"/>
        </w:rPr>
      </w:pPr>
      <w:r w:rsidRPr="001B0C21">
        <w:rPr>
          <w:color w:val="000000"/>
          <w:lang w:val="es-CR"/>
        </w:rPr>
        <w:t>Bienes adicionales o intereses asegurados por esta Póliza que puedan ser adquiridos o que pasen a estar bajo la responsabilidad del Asegurado durante la vigencia de esta Póliza.</w:t>
      </w:r>
    </w:p>
    <w:p w14:paraId="2BF7C336" w14:textId="77777777" w:rsidR="007E01A6" w:rsidRPr="001B0C21" w:rsidRDefault="007E01A6" w:rsidP="007E01A6">
      <w:pPr>
        <w:pStyle w:val="Prrafodelista"/>
        <w:ind w:left="1620"/>
        <w:jc w:val="both"/>
        <w:rPr>
          <w:lang w:val="es-CR"/>
        </w:rPr>
      </w:pPr>
    </w:p>
    <w:p w14:paraId="5B08BD37" w14:textId="77777777" w:rsidR="007E01A6" w:rsidRPr="001B0C21" w:rsidRDefault="007E01A6" w:rsidP="00C16CF0">
      <w:pPr>
        <w:pStyle w:val="Prrafodelista"/>
        <w:numPr>
          <w:ilvl w:val="2"/>
          <w:numId w:val="38"/>
        </w:numPr>
        <w:spacing w:after="0" w:line="240" w:lineRule="auto"/>
        <w:jc w:val="both"/>
        <w:rPr>
          <w:color w:val="000000"/>
          <w:lang w:val="es-CR"/>
        </w:rPr>
      </w:pPr>
      <w:r w:rsidRPr="001B0C21">
        <w:rPr>
          <w:b/>
          <w:color w:val="000000"/>
          <w:lang w:val="es-CR"/>
        </w:rPr>
        <w:t>Condiciones para que apliquen las coberturas automáticas:</w:t>
      </w:r>
    </w:p>
    <w:p w14:paraId="794FD592" w14:textId="77777777" w:rsidR="007E01A6" w:rsidRPr="001B0C21" w:rsidRDefault="007E01A6" w:rsidP="007E01A6">
      <w:pPr>
        <w:pStyle w:val="Prrafodelista"/>
        <w:ind w:left="2340"/>
        <w:jc w:val="both"/>
        <w:rPr>
          <w:color w:val="000000"/>
          <w:lang w:val="es-CR"/>
        </w:rPr>
      </w:pPr>
    </w:p>
    <w:p w14:paraId="06C14624" w14:textId="4F889DE8" w:rsidR="007E01A6" w:rsidRPr="001B0C21" w:rsidRDefault="007E01A6" w:rsidP="007452D9">
      <w:pPr>
        <w:pStyle w:val="Prrafodelista"/>
        <w:numPr>
          <w:ilvl w:val="0"/>
          <w:numId w:val="43"/>
        </w:numPr>
        <w:ind w:left="1701" w:firstLine="0"/>
        <w:jc w:val="both"/>
        <w:rPr>
          <w:color w:val="000000"/>
          <w:lang w:val="es-CR"/>
        </w:rPr>
      </w:pPr>
      <w:r w:rsidRPr="001B0C21">
        <w:rPr>
          <w:color w:val="000000"/>
          <w:lang w:val="es-CR"/>
        </w:rPr>
        <w:t>El aumento total de los valores asegurados durante la vigencia de la póliza con respecto a los incisos (a) y (b)</w:t>
      </w:r>
      <w:r w:rsidR="00585F54" w:rsidRPr="001B0C21">
        <w:rPr>
          <w:color w:val="000000"/>
          <w:lang w:val="es-CR"/>
        </w:rPr>
        <w:t xml:space="preserve"> anteriores</w:t>
      </w:r>
      <w:r w:rsidRPr="001B0C21">
        <w:rPr>
          <w:color w:val="000000"/>
          <w:lang w:val="es-CR"/>
        </w:rPr>
        <w:t xml:space="preserve">, no </w:t>
      </w:r>
      <w:r w:rsidR="00585F54" w:rsidRPr="001B0C21">
        <w:rPr>
          <w:color w:val="000000"/>
          <w:lang w:val="es-CR"/>
        </w:rPr>
        <w:t xml:space="preserve">deben </w:t>
      </w:r>
      <w:r w:rsidRPr="001B0C21">
        <w:rPr>
          <w:color w:val="000000"/>
          <w:lang w:val="es-CR"/>
        </w:rPr>
        <w:t>exced</w:t>
      </w:r>
      <w:r w:rsidR="00585F54" w:rsidRPr="001B0C21">
        <w:rPr>
          <w:color w:val="000000"/>
          <w:lang w:val="es-CR"/>
        </w:rPr>
        <w:t>er</w:t>
      </w:r>
      <w:r w:rsidRPr="001B0C21">
        <w:rPr>
          <w:color w:val="000000"/>
          <w:lang w:val="es-CR"/>
        </w:rPr>
        <w:t xml:space="preserve"> del 15% del total de valores declarados en el inicio de vigencia; y</w:t>
      </w:r>
    </w:p>
    <w:p w14:paraId="3FAC8F8C" w14:textId="085A9124" w:rsidR="007E01A6" w:rsidRPr="001B0C21" w:rsidRDefault="007E01A6" w:rsidP="007452D9">
      <w:pPr>
        <w:pStyle w:val="Prrafodelista"/>
        <w:numPr>
          <w:ilvl w:val="0"/>
          <w:numId w:val="43"/>
        </w:numPr>
        <w:ind w:left="1701" w:firstLine="0"/>
        <w:jc w:val="both"/>
        <w:rPr>
          <w:color w:val="000000"/>
          <w:lang w:val="es-CR"/>
        </w:rPr>
      </w:pPr>
      <w:r w:rsidRPr="001B0C21">
        <w:rPr>
          <w:color w:val="000000"/>
          <w:lang w:val="es-CR"/>
        </w:rPr>
        <w:t xml:space="preserve">Los bienes adicionales y/o intereses asegurables establecidos en el inciso (b) </w:t>
      </w:r>
      <w:r w:rsidR="007452D9">
        <w:rPr>
          <w:color w:val="000000"/>
          <w:lang w:val="es-CR"/>
        </w:rPr>
        <w:t>anterior</w:t>
      </w:r>
      <w:r w:rsidRPr="001B0C21">
        <w:rPr>
          <w:color w:val="000000"/>
          <w:lang w:val="es-CR"/>
        </w:rPr>
        <w:t>, que se encuentren ubicados dentro de las áreas restringidas tal como se muestra en las Condiciones Particulares, o en ubicaciones no cubiertas como parte del listado de ubicaciones aseguradas declarados al inicio de vigencia; y</w:t>
      </w:r>
    </w:p>
    <w:p w14:paraId="5A0BB7BD" w14:textId="77777777" w:rsidR="007E01A6" w:rsidRPr="001B0C21" w:rsidRDefault="007E01A6" w:rsidP="007452D9">
      <w:pPr>
        <w:pStyle w:val="Prrafodelista"/>
        <w:numPr>
          <w:ilvl w:val="0"/>
          <w:numId w:val="43"/>
        </w:numPr>
        <w:ind w:left="1701" w:firstLine="0"/>
        <w:jc w:val="both"/>
        <w:rPr>
          <w:color w:val="000000"/>
          <w:lang w:val="es-CR"/>
        </w:rPr>
      </w:pPr>
      <w:r w:rsidRPr="001B0C21">
        <w:rPr>
          <w:color w:val="000000"/>
          <w:lang w:val="es-CR"/>
        </w:rPr>
        <w:t>Cualquier aumento en el valor de los bienes asegurados ubicados dentro de las áreas restringidas como se muestra en las Condiciones Particulares, no debe exceder el 15% del valor individual declarado para esa ubicación; y</w:t>
      </w:r>
    </w:p>
    <w:p w14:paraId="6BB47CB5" w14:textId="471EA1F3" w:rsidR="007E01A6" w:rsidRPr="001B0C21" w:rsidRDefault="007E01A6" w:rsidP="007452D9">
      <w:pPr>
        <w:pStyle w:val="Prrafodelista"/>
        <w:numPr>
          <w:ilvl w:val="0"/>
          <w:numId w:val="43"/>
        </w:numPr>
        <w:ind w:left="1701" w:firstLine="0"/>
        <w:jc w:val="both"/>
        <w:rPr>
          <w:rFonts w:cs="Tahoma"/>
          <w:szCs w:val="20"/>
          <w:lang w:val="es-CR"/>
        </w:rPr>
      </w:pPr>
      <w:r w:rsidRPr="001B0C21">
        <w:rPr>
          <w:color w:val="000000"/>
          <w:lang w:val="es-CR"/>
        </w:rPr>
        <w:t>Cualquier incremento en el valor permitido por esta cláusula no será considerado para efectos de la aplicación de la cláusula de Proporción Indemnizable.</w:t>
      </w:r>
    </w:p>
    <w:p w14:paraId="2C2CB496" w14:textId="57BC3CEF" w:rsidR="00EA49AE" w:rsidRPr="001B0C21" w:rsidRDefault="00EA49AE" w:rsidP="00C16CF0">
      <w:pPr>
        <w:pStyle w:val="Ttulo4"/>
        <w:numPr>
          <w:ilvl w:val="1"/>
          <w:numId w:val="38"/>
        </w:numPr>
        <w:rPr>
          <w:lang w:val="es-CR"/>
        </w:rPr>
      </w:pPr>
      <w:r w:rsidRPr="001B0C21">
        <w:rPr>
          <w:lang w:val="es-CR"/>
        </w:rPr>
        <w:t xml:space="preserve">Deducible </w:t>
      </w:r>
    </w:p>
    <w:p w14:paraId="0346F294" w14:textId="1D8263A3" w:rsidR="00EA49AE" w:rsidRPr="001B0C21" w:rsidRDefault="007452D9" w:rsidP="005908A1">
      <w:pPr>
        <w:ind w:left="720"/>
        <w:jc w:val="both"/>
        <w:rPr>
          <w:lang w:val="es-CR"/>
        </w:rPr>
      </w:pPr>
      <w:r>
        <w:rPr>
          <w:lang w:val="es-CR"/>
        </w:rPr>
        <w:t xml:space="preserve">El deducible para la presente cobertura será establecido en las Condiciones Particulares, una vez que haya sido aceptada </w:t>
      </w:r>
      <w:r w:rsidR="005908A1">
        <w:rPr>
          <w:lang w:val="es-CR"/>
        </w:rPr>
        <w:t xml:space="preserve">por parte de </w:t>
      </w:r>
      <w:r w:rsidR="005908A1" w:rsidRPr="00ED5D08">
        <w:rPr>
          <w:b/>
          <w:lang w:val="es-CR"/>
        </w:rPr>
        <w:t>SEGUROS LAFISE</w:t>
      </w:r>
      <w:r w:rsidR="005908A1">
        <w:rPr>
          <w:lang w:val="es-CR"/>
        </w:rPr>
        <w:t xml:space="preserve"> o el Tomador, </w:t>
      </w:r>
      <w:r>
        <w:rPr>
          <w:lang w:val="es-CR"/>
        </w:rPr>
        <w:t>la Solicitud de Seguro</w:t>
      </w:r>
      <w:r w:rsidR="005908A1">
        <w:rPr>
          <w:lang w:val="es-CR"/>
        </w:rPr>
        <w:t xml:space="preserve"> o </w:t>
      </w:r>
      <w:r>
        <w:rPr>
          <w:lang w:val="es-CR"/>
        </w:rPr>
        <w:t>Propuesta de Seguro</w:t>
      </w:r>
      <w:r w:rsidR="00ED5D08">
        <w:rPr>
          <w:lang w:val="es-CR"/>
        </w:rPr>
        <w:t>,</w:t>
      </w:r>
      <w:r w:rsidR="005908A1">
        <w:rPr>
          <w:lang w:val="es-CR"/>
        </w:rPr>
        <w:t xml:space="preserve"> según corresponda. El Tomador del seguro tendrá acceso a los deducibles de forma previa al perfeccionamiento del seguro.</w:t>
      </w:r>
    </w:p>
    <w:p w14:paraId="61037D6A" w14:textId="642332C3" w:rsidR="00A4194F" w:rsidRPr="001B0C21" w:rsidRDefault="00A4194F" w:rsidP="00C16CF0">
      <w:pPr>
        <w:pStyle w:val="Ttulo4"/>
        <w:numPr>
          <w:ilvl w:val="1"/>
          <w:numId w:val="38"/>
        </w:numPr>
        <w:rPr>
          <w:rStyle w:val="Ttulo4Car"/>
          <w:b/>
          <w:lang w:val="es-CR"/>
        </w:rPr>
      </w:pPr>
      <w:r w:rsidRPr="001B0C21">
        <w:rPr>
          <w:rStyle w:val="Ttulo4Car"/>
          <w:b/>
          <w:lang w:val="es-CR"/>
        </w:rPr>
        <w:t>Exclusiones a la Cobertura A – Daño Directo a la Propiedad</w:t>
      </w:r>
    </w:p>
    <w:p w14:paraId="5DEF414C" w14:textId="79A9A86E" w:rsidR="00A4194F" w:rsidRPr="001B0C21" w:rsidRDefault="00A4194F" w:rsidP="00037FBA">
      <w:pPr>
        <w:pStyle w:val="Default"/>
        <w:spacing w:after="240" w:line="276" w:lineRule="auto"/>
        <w:ind w:left="810"/>
        <w:jc w:val="both"/>
        <w:rPr>
          <w:b/>
          <w:bCs/>
          <w:lang w:val="es-CR"/>
        </w:rPr>
      </w:pPr>
      <w:r w:rsidRPr="001B0C21">
        <w:rPr>
          <w:b/>
          <w:bCs/>
          <w:lang w:val="es-CR"/>
        </w:rPr>
        <w:t xml:space="preserve">SEGUROS LAFISE no será responsable por pérdidas o daños que tengan su origen en los siguientes riesgos: </w:t>
      </w:r>
    </w:p>
    <w:p w14:paraId="06785738" w14:textId="47A4C3C8" w:rsidR="00560DB1" w:rsidRPr="001B0C21" w:rsidRDefault="00560DB1" w:rsidP="00C16CF0">
      <w:pPr>
        <w:pStyle w:val="Prrafodelista"/>
        <w:numPr>
          <w:ilvl w:val="2"/>
          <w:numId w:val="38"/>
        </w:numPr>
        <w:ind w:left="2251"/>
        <w:rPr>
          <w:b/>
          <w:lang w:val="es-CR"/>
        </w:rPr>
      </w:pPr>
      <w:r w:rsidRPr="001B0C21">
        <w:rPr>
          <w:b/>
          <w:lang w:val="es-CR"/>
        </w:rPr>
        <w:t>Guerra, Guerra Civil, Invasión, Actos de Enemigos Extranjeros y Actos Hostiles</w:t>
      </w:r>
      <w:r w:rsidR="00C17BAC" w:rsidRPr="001B0C21">
        <w:rPr>
          <w:b/>
          <w:lang w:val="es-CR"/>
        </w:rPr>
        <w:t>.</w:t>
      </w:r>
    </w:p>
    <w:p w14:paraId="3CBFBDC5" w14:textId="799F916A" w:rsidR="00B02F9B" w:rsidRPr="001B0C21" w:rsidRDefault="00B02F9B" w:rsidP="000C772D">
      <w:pPr>
        <w:pStyle w:val="qowt-stl-textoindependiente"/>
        <w:shd w:val="clear" w:color="auto" w:fill="FFFFFF"/>
        <w:spacing w:before="0" w:beforeAutospacing="0" w:after="0" w:afterAutospacing="0"/>
        <w:ind w:left="1843"/>
        <w:jc w:val="both"/>
        <w:rPr>
          <w:rFonts w:ascii="Arial" w:eastAsia="Arial" w:hAnsi="Arial" w:cs="Arial"/>
          <w:sz w:val="22"/>
          <w:szCs w:val="22"/>
          <w:lang w:val="es-CR"/>
        </w:rPr>
      </w:pPr>
    </w:p>
    <w:p w14:paraId="59F0301B" w14:textId="50D0AA3E" w:rsidR="00BC78BD" w:rsidRPr="001B0C21" w:rsidRDefault="00BC78BD" w:rsidP="00841020">
      <w:pPr>
        <w:pStyle w:val="Ttulo2"/>
        <w:spacing w:before="0" w:after="120" w:line="276" w:lineRule="auto"/>
        <w:ind w:left="709"/>
        <w:jc w:val="both"/>
        <w:rPr>
          <w:rFonts w:cs="Arial"/>
          <w:sz w:val="24"/>
          <w:szCs w:val="24"/>
          <w:lang w:val="es-CR"/>
        </w:rPr>
      </w:pPr>
      <w:bookmarkStart w:id="13" w:name="_Toc531680180"/>
      <w:r w:rsidRPr="001B0C21">
        <w:rPr>
          <w:rFonts w:cs="Arial"/>
          <w:sz w:val="24"/>
          <w:szCs w:val="24"/>
          <w:lang w:val="es-CR"/>
        </w:rPr>
        <w:t>SECCIÓN II. COBERTURA OPCIONAL</w:t>
      </w:r>
      <w:bookmarkEnd w:id="13"/>
    </w:p>
    <w:p w14:paraId="6A049318" w14:textId="65A54ACA" w:rsidR="00477881" w:rsidRPr="001B0C21" w:rsidRDefault="00BC78BD" w:rsidP="00841020">
      <w:pPr>
        <w:pStyle w:val="Default"/>
        <w:spacing w:after="240" w:line="276" w:lineRule="auto"/>
        <w:ind w:left="709"/>
        <w:jc w:val="both"/>
        <w:rPr>
          <w:sz w:val="22"/>
          <w:szCs w:val="22"/>
          <w:lang w:val="es-CR"/>
        </w:rPr>
      </w:pPr>
      <w:r w:rsidRPr="001B0C21">
        <w:rPr>
          <w:sz w:val="22"/>
          <w:szCs w:val="22"/>
          <w:lang w:val="es-CR"/>
        </w:rPr>
        <w:t xml:space="preserve">La cobertura que se describe a continuación </w:t>
      </w:r>
      <w:r w:rsidR="00BB5414" w:rsidRPr="001B0C21">
        <w:rPr>
          <w:sz w:val="22"/>
          <w:szCs w:val="22"/>
          <w:lang w:val="es-CR"/>
        </w:rPr>
        <w:t xml:space="preserve">es </w:t>
      </w:r>
      <w:r w:rsidR="00953D0C" w:rsidRPr="001B0C21">
        <w:rPr>
          <w:sz w:val="22"/>
          <w:szCs w:val="22"/>
          <w:lang w:val="es-CR"/>
        </w:rPr>
        <w:t xml:space="preserve">opcional y </w:t>
      </w:r>
      <w:r w:rsidRPr="001B0C21">
        <w:rPr>
          <w:sz w:val="22"/>
          <w:szCs w:val="22"/>
          <w:lang w:val="es-CR"/>
        </w:rPr>
        <w:t>se brindará cuando se encuentre expresamente contemplada en las Condiciones Particulares.</w:t>
      </w:r>
    </w:p>
    <w:p w14:paraId="46154B69" w14:textId="4CA0D563" w:rsidR="00BC78BD" w:rsidRPr="001B0C21" w:rsidRDefault="00BC78BD" w:rsidP="00C16CF0">
      <w:pPr>
        <w:pStyle w:val="Ttulo3"/>
        <w:numPr>
          <w:ilvl w:val="0"/>
          <w:numId w:val="38"/>
        </w:numPr>
        <w:spacing w:before="0" w:line="276" w:lineRule="auto"/>
        <w:ind w:left="851" w:hanging="142"/>
        <w:rPr>
          <w:b w:val="0"/>
          <w:bCs/>
          <w:lang w:val="es-CR"/>
        </w:rPr>
      </w:pPr>
      <w:bookmarkStart w:id="14" w:name="_Toc531680181"/>
      <w:r w:rsidRPr="001B0C21">
        <w:rPr>
          <w:bCs/>
          <w:sz w:val="24"/>
          <w:lang w:val="es-CR"/>
        </w:rPr>
        <w:t xml:space="preserve">Cobertura B </w:t>
      </w:r>
      <w:r w:rsidR="003C63EF" w:rsidRPr="001B0C21">
        <w:rPr>
          <w:bCs/>
          <w:sz w:val="24"/>
          <w:lang w:val="es-CR"/>
        </w:rPr>
        <w:t>–</w:t>
      </w:r>
      <w:r w:rsidRPr="001B0C21">
        <w:rPr>
          <w:bCs/>
          <w:sz w:val="24"/>
          <w:lang w:val="es-CR"/>
        </w:rPr>
        <w:t xml:space="preserve"> </w:t>
      </w:r>
      <w:r w:rsidR="003C63EF" w:rsidRPr="001B0C21">
        <w:rPr>
          <w:bCs/>
          <w:sz w:val="24"/>
          <w:lang w:val="es-CR"/>
        </w:rPr>
        <w:t>Guerra, Invasión y Actos Hostiles o Enemigos Extranjeros</w:t>
      </w:r>
      <w:bookmarkEnd w:id="14"/>
    </w:p>
    <w:p w14:paraId="42DE8367" w14:textId="4EF1CD93" w:rsidR="003C63EF" w:rsidRPr="001B0C21" w:rsidRDefault="001D0060" w:rsidP="003C63EF">
      <w:pPr>
        <w:ind w:left="720"/>
        <w:jc w:val="both"/>
        <w:rPr>
          <w:lang w:val="es-CR"/>
        </w:rPr>
      </w:pPr>
      <w:r w:rsidRPr="001B0C21">
        <w:rPr>
          <w:lang w:val="es-CR"/>
        </w:rPr>
        <w:t>Cubre los</w:t>
      </w:r>
      <w:r w:rsidR="003C63EF" w:rsidRPr="001B0C21">
        <w:rPr>
          <w:lang w:val="es-CR"/>
        </w:rPr>
        <w:t xml:space="preserve"> daños y/o pérdidas materiales a consecuencia de uno de los </w:t>
      </w:r>
      <w:r w:rsidRPr="001B0C21">
        <w:rPr>
          <w:lang w:val="es-CR"/>
        </w:rPr>
        <w:t xml:space="preserve">siguientes </w:t>
      </w:r>
      <w:r w:rsidR="003C63EF" w:rsidRPr="001B0C21">
        <w:rPr>
          <w:lang w:val="es-CR"/>
        </w:rPr>
        <w:t>riesgos:</w:t>
      </w:r>
    </w:p>
    <w:p w14:paraId="6D63CB80" w14:textId="77777777" w:rsidR="003C63EF" w:rsidRPr="001B0C21" w:rsidRDefault="003C63EF" w:rsidP="00E55A02">
      <w:pPr>
        <w:pStyle w:val="Prrafodelista"/>
        <w:numPr>
          <w:ilvl w:val="0"/>
          <w:numId w:val="19"/>
        </w:numPr>
        <w:ind w:left="1980" w:firstLine="0"/>
        <w:jc w:val="both"/>
        <w:rPr>
          <w:lang w:val="es-CR"/>
        </w:rPr>
      </w:pPr>
      <w:r w:rsidRPr="001B0C21">
        <w:rPr>
          <w:lang w:val="es-CR"/>
        </w:rPr>
        <w:t>Guerra</w:t>
      </w:r>
    </w:p>
    <w:p w14:paraId="2882D979" w14:textId="77777777" w:rsidR="003C63EF" w:rsidRPr="001B0C21" w:rsidRDefault="003C63EF" w:rsidP="00E55A02">
      <w:pPr>
        <w:pStyle w:val="Prrafodelista"/>
        <w:numPr>
          <w:ilvl w:val="0"/>
          <w:numId w:val="19"/>
        </w:numPr>
        <w:ind w:left="1980" w:firstLine="0"/>
        <w:jc w:val="both"/>
        <w:rPr>
          <w:lang w:val="es-CR"/>
        </w:rPr>
      </w:pPr>
      <w:r w:rsidRPr="001B0C21">
        <w:rPr>
          <w:lang w:val="es-CR"/>
        </w:rPr>
        <w:t>Guerra Civil</w:t>
      </w:r>
    </w:p>
    <w:p w14:paraId="3EDDC70E" w14:textId="77777777" w:rsidR="003C63EF" w:rsidRPr="001B0C21" w:rsidRDefault="003C63EF" w:rsidP="00E55A02">
      <w:pPr>
        <w:pStyle w:val="Prrafodelista"/>
        <w:numPr>
          <w:ilvl w:val="0"/>
          <w:numId w:val="19"/>
        </w:numPr>
        <w:ind w:left="1980" w:firstLine="0"/>
        <w:jc w:val="both"/>
        <w:rPr>
          <w:lang w:val="es-CR"/>
        </w:rPr>
      </w:pPr>
      <w:r w:rsidRPr="001B0C21">
        <w:rPr>
          <w:lang w:val="es-CR"/>
        </w:rPr>
        <w:t>Invasión</w:t>
      </w:r>
    </w:p>
    <w:p w14:paraId="5D2A4498" w14:textId="77777777" w:rsidR="003C63EF" w:rsidRPr="001B0C21" w:rsidRDefault="003C63EF" w:rsidP="00E55A02">
      <w:pPr>
        <w:pStyle w:val="Prrafodelista"/>
        <w:numPr>
          <w:ilvl w:val="0"/>
          <w:numId w:val="19"/>
        </w:numPr>
        <w:ind w:left="1980" w:firstLine="0"/>
        <w:jc w:val="both"/>
        <w:rPr>
          <w:lang w:val="es-CR"/>
        </w:rPr>
      </w:pPr>
      <w:r w:rsidRPr="001B0C21">
        <w:rPr>
          <w:lang w:val="es-CR"/>
        </w:rPr>
        <w:t>Actos Enemigos Extranjeros</w:t>
      </w:r>
    </w:p>
    <w:p w14:paraId="39965343" w14:textId="77777777" w:rsidR="003C63EF" w:rsidRPr="001B0C21" w:rsidRDefault="003C63EF" w:rsidP="00E55A02">
      <w:pPr>
        <w:pStyle w:val="Prrafodelista"/>
        <w:numPr>
          <w:ilvl w:val="0"/>
          <w:numId w:val="19"/>
        </w:numPr>
        <w:ind w:left="1980" w:firstLine="0"/>
        <w:jc w:val="both"/>
        <w:rPr>
          <w:lang w:val="es-CR"/>
        </w:rPr>
      </w:pPr>
      <w:r w:rsidRPr="001B0C21">
        <w:rPr>
          <w:lang w:val="es-CR"/>
        </w:rPr>
        <w:t>Actos Hostiles</w:t>
      </w:r>
    </w:p>
    <w:p w14:paraId="046EC2BD" w14:textId="5EF7AA0A" w:rsidR="00CB3411" w:rsidRPr="001B0C21" w:rsidRDefault="00CB3411" w:rsidP="00C16CF0">
      <w:pPr>
        <w:pStyle w:val="Ttulo4"/>
        <w:numPr>
          <w:ilvl w:val="1"/>
          <w:numId w:val="38"/>
        </w:numPr>
        <w:rPr>
          <w:lang w:val="es-CR"/>
        </w:rPr>
      </w:pPr>
      <w:r w:rsidRPr="001B0C21">
        <w:rPr>
          <w:bCs/>
          <w:lang w:val="es-CR"/>
        </w:rPr>
        <w:t>Deducible</w:t>
      </w:r>
      <w:r w:rsidRPr="001B0C21">
        <w:rPr>
          <w:lang w:val="es-CR"/>
        </w:rPr>
        <w:t xml:space="preserve"> </w:t>
      </w:r>
    </w:p>
    <w:p w14:paraId="1955A519" w14:textId="2E581740" w:rsidR="00ED5D08" w:rsidRPr="00ED5D08" w:rsidRDefault="00ED5D08" w:rsidP="00F87D41">
      <w:pPr>
        <w:pStyle w:val="Default"/>
        <w:spacing w:after="240" w:line="276" w:lineRule="auto"/>
        <w:ind w:left="709"/>
        <w:jc w:val="both"/>
        <w:rPr>
          <w:color w:val="auto"/>
          <w:sz w:val="22"/>
          <w:lang w:val="es-CR"/>
        </w:rPr>
      </w:pPr>
      <w:r w:rsidRPr="00ED5D08">
        <w:rPr>
          <w:color w:val="auto"/>
          <w:sz w:val="22"/>
          <w:lang w:val="es-CR"/>
        </w:rPr>
        <w:t xml:space="preserve">El deducible para la presente cobertura será establecido en las Condiciones Particulares, una vez que haya sido aceptada por parte de </w:t>
      </w:r>
      <w:r w:rsidRPr="00ED5D08">
        <w:rPr>
          <w:b/>
          <w:color w:val="auto"/>
          <w:sz w:val="22"/>
          <w:lang w:val="es-CR"/>
        </w:rPr>
        <w:t>SEGUROS LAFISE</w:t>
      </w:r>
      <w:r w:rsidRPr="00ED5D08">
        <w:rPr>
          <w:color w:val="auto"/>
          <w:sz w:val="22"/>
          <w:lang w:val="es-CR"/>
        </w:rPr>
        <w:t xml:space="preserve"> o el Tomador, la Solicitud de Seguro o Propuesta de Seguro, según corresponda. El Tomador del seguro tendrá acceso a los deducibles de forma previa al perfeccionamiento del seguro.</w:t>
      </w:r>
    </w:p>
    <w:p w14:paraId="281FB20E" w14:textId="69A5BAC8" w:rsidR="00A4194F" w:rsidRPr="001B0C21" w:rsidRDefault="00A4194F" w:rsidP="00C16CF0">
      <w:pPr>
        <w:pStyle w:val="Ttulo4"/>
        <w:numPr>
          <w:ilvl w:val="1"/>
          <w:numId w:val="38"/>
        </w:numPr>
        <w:rPr>
          <w:bCs/>
          <w:lang w:val="es-CR"/>
        </w:rPr>
      </w:pPr>
      <w:r w:rsidRPr="001B0C21">
        <w:rPr>
          <w:bCs/>
          <w:lang w:val="es-CR"/>
        </w:rPr>
        <w:t xml:space="preserve">Exclusiones a la Cobertura B - </w:t>
      </w:r>
      <w:r w:rsidR="00B27A65" w:rsidRPr="001B0C21">
        <w:rPr>
          <w:bCs/>
          <w:lang w:val="es-CR"/>
        </w:rPr>
        <w:t>Guerra, Invasión y Actos Hostiles o Enemigos Extranjeros</w:t>
      </w:r>
    </w:p>
    <w:p w14:paraId="62FE864B" w14:textId="025DD908" w:rsidR="00A4194F" w:rsidRPr="001B0C21" w:rsidRDefault="00A4194F" w:rsidP="009B56CA">
      <w:pPr>
        <w:pStyle w:val="Default"/>
        <w:spacing w:line="276" w:lineRule="auto"/>
        <w:ind w:left="709"/>
        <w:jc w:val="both"/>
        <w:rPr>
          <w:b/>
          <w:bCs/>
          <w:color w:val="auto"/>
          <w:sz w:val="22"/>
          <w:szCs w:val="22"/>
          <w:lang w:val="es-CR"/>
        </w:rPr>
      </w:pPr>
      <w:r w:rsidRPr="001B0C21">
        <w:rPr>
          <w:b/>
          <w:bCs/>
          <w:color w:val="auto"/>
          <w:sz w:val="22"/>
          <w:szCs w:val="22"/>
          <w:lang w:val="es-CR"/>
        </w:rPr>
        <w:t xml:space="preserve">SEGUROS LAFISE no será responsable por pérdidas o daños que tengan su origen en los siguientes riesgos: </w:t>
      </w:r>
    </w:p>
    <w:p w14:paraId="655BAF51" w14:textId="11330186" w:rsidR="00B008A0" w:rsidRPr="001B0C21" w:rsidRDefault="00B008A0" w:rsidP="00C16CF0">
      <w:pPr>
        <w:pStyle w:val="Prrafodelista"/>
        <w:numPr>
          <w:ilvl w:val="2"/>
          <w:numId w:val="38"/>
        </w:numPr>
        <w:ind w:left="2251"/>
        <w:rPr>
          <w:b/>
          <w:lang w:val="es-CR"/>
        </w:rPr>
      </w:pPr>
      <w:r w:rsidRPr="001B0C21">
        <w:rPr>
          <w:b/>
          <w:lang w:val="es-CR"/>
        </w:rPr>
        <w:t>Guerra, invasión, actos de enemigos extranjeros, actos hostiles (ya sea que exista una declaración de guerra o no) en la que participen cualquiera de estos países: el Reino Unido de Gran Bretaña e Irlanda del Norte, los Estados Unidos de América, la República de Francia, la Federación de Rusia y la República Popular de China</w:t>
      </w:r>
      <w:r w:rsidR="00560DB1" w:rsidRPr="001B0C21">
        <w:rPr>
          <w:b/>
          <w:lang w:val="es-CR"/>
        </w:rPr>
        <w:t>.</w:t>
      </w:r>
    </w:p>
    <w:p w14:paraId="54D152E2" w14:textId="77777777" w:rsidR="00DB6120" w:rsidRPr="001B0C21" w:rsidRDefault="00DB6120" w:rsidP="00DB6120">
      <w:pPr>
        <w:pStyle w:val="Prrafodelista"/>
        <w:widowControl w:val="0"/>
        <w:tabs>
          <w:tab w:val="left" w:pos="810"/>
          <w:tab w:val="left" w:pos="3703"/>
        </w:tabs>
        <w:spacing w:after="0" w:line="240" w:lineRule="auto"/>
        <w:ind w:left="1620"/>
        <w:jc w:val="both"/>
        <w:rPr>
          <w:b/>
          <w:lang w:val="es-CR"/>
        </w:rPr>
      </w:pPr>
    </w:p>
    <w:p w14:paraId="0BC64973" w14:textId="382C61BB" w:rsidR="00AD3851" w:rsidRPr="001B0C21" w:rsidRDefault="00AD3851" w:rsidP="0079723D">
      <w:pPr>
        <w:pStyle w:val="Ttulo2"/>
        <w:spacing w:before="0" w:after="120" w:line="276" w:lineRule="auto"/>
        <w:ind w:left="709"/>
        <w:jc w:val="both"/>
        <w:rPr>
          <w:rFonts w:cs="Arial"/>
          <w:sz w:val="24"/>
          <w:szCs w:val="24"/>
          <w:lang w:val="es-CR"/>
        </w:rPr>
      </w:pPr>
      <w:bookmarkStart w:id="15" w:name="_Toc531680182"/>
      <w:r w:rsidRPr="001B0C21">
        <w:rPr>
          <w:rFonts w:cs="Arial"/>
          <w:sz w:val="24"/>
          <w:szCs w:val="24"/>
          <w:lang w:val="es-CR"/>
        </w:rPr>
        <w:t>SECCIÓN III. EXCLUSIONES</w:t>
      </w:r>
      <w:r w:rsidR="001D0060" w:rsidRPr="001B0C21">
        <w:rPr>
          <w:rFonts w:cs="Arial"/>
          <w:sz w:val="24"/>
          <w:szCs w:val="24"/>
          <w:lang w:val="es-CR"/>
        </w:rPr>
        <w:t xml:space="preserve"> GENERALES</w:t>
      </w:r>
      <w:bookmarkEnd w:id="15"/>
    </w:p>
    <w:p w14:paraId="1DB0E3DA" w14:textId="2A4CF4B7" w:rsidR="00940559" w:rsidRPr="001B0C21" w:rsidRDefault="00940559" w:rsidP="00C16CF0">
      <w:pPr>
        <w:pStyle w:val="Ttulo3"/>
        <w:numPr>
          <w:ilvl w:val="0"/>
          <w:numId w:val="38"/>
        </w:numPr>
        <w:spacing w:before="0" w:after="240" w:line="276" w:lineRule="auto"/>
        <w:ind w:left="851" w:hanging="142"/>
        <w:jc w:val="both"/>
        <w:rPr>
          <w:rFonts w:cs="Arial"/>
          <w:bCs/>
          <w:sz w:val="24"/>
          <w:lang w:val="es-CR"/>
        </w:rPr>
      </w:pPr>
      <w:bookmarkStart w:id="16" w:name="_Toc531680183"/>
      <w:r w:rsidRPr="001B0C21">
        <w:rPr>
          <w:rFonts w:cs="Arial"/>
          <w:bCs/>
          <w:sz w:val="24"/>
          <w:lang w:val="es-CR"/>
        </w:rPr>
        <w:t>Exclusiones</w:t>
      </w:r>
      <w:r w:rsidR="00AD3851" w:rsidRPr="001B0C21">
        <w:rPr>
          <w:rFonts w:cs="Arial"/>
          <w:bCs/>
          <w:sz w:val="24"/>
          <w:lang w:val="es-CR"/>
        </w:rPr>
        <w:t xml:space="preserve"> Generales</w:t>
      </w:r>
      <w:r w:rsidR="007E01A6" w:rsidRPr="001B0C21">
        <w:rPr>
          <w:rFonts w:cs="Arial"/>
          <w:bCs/>
          <w:sz w:val="24"/>
          <w:lang w:val="es-CR"/>
        </w:rPr>
        <w:t xml:space="preserve"> aplicables a todas las coberturas</w:t>
      </w:r>
      <w:bookmarkEnd w:id="16"/>
      <w:r w:rsidR="009B6843" w:rsidRPr="001B0C21">
        <w:rPr>
          <w:rFonts w:cs="Arial"/>
          <w:bCs/>
          <w:sz w:val="24"/>
          <w:lang w:val="es-CR"/>
        </w:rPr>
        <w:t xml:space="preserve"> </w:t>
      </w:r>
      <w:r w:rsidRPr="001B0C21">
        <w:rPr>
          <w:rFonts w:cs="Arial"/>
          <w:bCs/>
          <w:sz w:val="24"/>
          <w:lang w:val="es-CR"/>
        </w:rPr>
        <w:t xml:space="preserve"> </w:t>
      </w:r>
    </w:p>
    <w:p w14:paraId="296BCCCC" w14:textId="4DD35BCC" w:rsidR="00560DB1" w:rsidRPr="001B0C21" w:rsidRDefault="00560DB1" w:rsidP="00C16CF0">
      <w:pPr>
        <w:pStyle w:val="Prrafodelista"/>
        <w:numPr>
          <w:ilvl w:val="1"/>
          <w:numId w:val="38"/>
        </w:numPr>
        <w:jc w:val="both"/>
        <w:rPr>
          <w:b/>
          <w:lang w:val="es-CR"/>
        </w:rPr>
      </w:pPr>
      <w:r w:rsidRPr="001B0C21">
        <w:rPr>
          <w:b/>
          <w:lang w:val="es-CR"/>
        </w:rPr>
        <w:t>Pérdida, daño, costo o gasto de cualquier naturaleza directa o indirectamente ocasionado por, o que suceda mediante o como resultado de, alguno de los siguientes hechos:</w:t>
      </w:r>
    </w:p>
    <w:p w14:paraId="3632FF56" w14:textId="77777777" w:rsidR="00560DB1" w:rsidRPr="001B0C21" w:rsidRDefault="00560DB1" w:rsidP="00C16CF0">
      <w:pPr>
        <w:pStyle w:val="Prrafodelista"/>
        <w:numPr>
          <w:ilvl w:val="2"/>
          <w:numId w:val="38"/>
        </w:numPr>
        <w:ind w:left="2591"/>
        <w:jc w:val="both"/>
        <w:rPr>
          <w:b/>
          <w:color w:val="000000"/>
          <w:szCs w:val="22"/>
          <w:lang w:val="es-CR"/>
        </w:rPr>
      </w:pPr>
      <w:r w:rsidRPr="001B0C21">
        <w:rPr>
          <w:b/>
          <w:color w:val="000000"/>
          <w:szCs w:val="22"/>
          <w:lang w:val="es-CR"/>
        </w:rPr>
        <w:t xml:space="preserve">Una amenaza o un engaño de un tercero acerca de la materialización de un riesgo Asegurado, según se menciona en la sección de </w:t>
      </w:r>
      <w:r w:rsidRPr="001B0C21">
        <w:rPr>
          <w:b/>
          <w:szCs w:val="22"/>
          <w:lang w:val="es-CR"/>
        </w:rPr>
        <w:t>R</w:t>
      </w:r>
      <w:r w:rsidRPr="001B0C21">
        <w:rPr>
          <w:b/>
          <w:color w:val="000000"/>
          <w:szCs w:val="22"/>
          <w:lang w:val="es-CR"/>
        </w:rPr>
        <w:t xml:space="preserve">iesgos </w:t>
      </w:r>
      <w:r w:rsidRPr="001B0C21">
        <w:rPr>
          <w:b/>
          <w:szCs w:val="22"/>
          <w:lang w:val="es-CR"/>
        </w:rPr>
        <w:t>C</w:t>
      </w:r>
      <w:r w:rsidRPr="001B0C21">
        <w:rPr>
          <w:b/>
          <w:color w:val="000000"/>
          <w:szCs w:val="22"/>
          <w:lang w:val="es-CR"/>
        </w:rPr>
        <w:t>ubiertos de esta Póliza.</w:t>
      </w:r>
    </w:p>
    <w:p w14:paraId="39C222F1" w14:textId="77777777" w:rsidR="00560DB1" w:rsidRPr="001B0C21" w:rsidRDefault="00560DB1" w:rsidP="00C16CF0">
      <w:pPr>
        <w:pStyle w:val="Prrafodelista"/>
        <w:numPr>
          <w:ilvl w:val="2"/>
          <w:numId w:val="38"/>
        </w:numPr>
        <w:ind w:left="2591"/>
        <w:jc w:val="both"/>
        <w:rPr>
          <w:b/>
          <w:color w:val="000000"/>
          <w:szCs w:val="22"/>
          <w:lang w:val="es-CR"/>
        </w:rPr>
      </w:pPr>
      <w:r w:rsidRPr="001B0C21">
        <w:rPr>
          <w:b/>
          <w:color w:val="000000"/>
          <w:szCs w:val="22"/>
          <w:lang w:val="es-CR"/>
        </w:rPr>
        <w:t>La emisión, descarga, dispersión, liberación o escape de cualquier agente químico o biológico;</w:t>
      </w:r>
    </w:p>
    <w:p w14:paraId="67C34433" w14:textId="77777777" w:rsidR="00560DB1" w:rsidRPr="001B0C21" w:rsidRDefault="00560DB1" w:rsidP="00C16CF0">
      <w:pPr>
        <w:pStyle w:val="Prrafodelista"/>
        <w:numPr>
          <w:ilvl w:val="2"/>
          <w:numId w:val="38"/>
        </w:numPr>
        <w:ind w:left="2591"/>
        <w:jc w:val="both"/>
        <w:rPr>
          <w:b/>
          <w:color w:val="000000"/>
          <w:szCs w:val="22"/>
          <w:lang w:val="es-CR"/>
        </w:rPr>
      </w:pPr>
      <w:r w:rsidRPr="001B0C21">
        <w:rPr>
          <w:b/>
          <w:szCs w:val="22"/>
          <w:lang w:val="es-CR"/>
        </w:rPr>
        <w:t>Pérdidas ocasionadas por c</w:t>
      </w:r>
      <w:r w:rsidRPr="001B0C21">
        <w:rPr>
          <w:b/>
          <w:color w:val="000000"/>
          <w:szCs w:val="22"/>
          <w:lang w:val="es-CR"/>
        </w:rPr>
        <w:t>ualquier medio electrónico, incluida la piratería informática o la introducción de cualquier forma de instrucción o código nocivo, dañino o no autorizado, o el uso de cualquier arma electromagnética.</w:t>
      </w:r>
    </w:p>
    <w:p w14:paraId="491C51C3" w14:textId="66F73DC8" w:rsidR="00560DB1" w:rsidRPr="001B0C21" w:rsidRDefault="00560DB1" w:rsidP="00DD6703">
      <w:pPr>
        <w:pStyle w:val="Prrafodelista"/>
        <w:ind w:left="2591"/>
        <w:jc w:val="both"/>
        <w:rPr>
          <w:b/>
          <w:color w:val="000000"/>
          <w:szCs w:val="22"/>
          <w:lang w:val="es-CR"/>
        </w:rPr>
      </w:pPr>
      <w:r w:rsidRPr="001B0C21">
        <w:rPr>
          <w:b/>
          <w:color w:val="000000"/>
          <w:szCs w:val="22"/>
          <w:lang w:val="es-CR"/>
        </w:rPr>
        <w:t>Esta exclusión no debe emplearse para excluir pérdidas (que de lo contrario estarían cubiertas por est</w:t>
      </w:r>
      <w:r w:rsidRPr="001B0C21">
        <w:rPr>
          <w:b/>
          <w:szCs w:val="22"/>
          <w:lang w:val="es-CR"/>
        </w:rPr>
        <w:t>a Póliza</w:t>
      </w:r>
      <w:r w:rsidRPr="001B0C21">
        <w:rPr>
          <w:b/>
          <w:color w:val="000000"/>
          <w:szCs w:val="22"/>
          <w:lang w:val="es-CR"/>
        </w:rPr>
        <w:t>) ocasionadas por el uso de cualquier computadora, sistema informático o programa de software, o cualquier otro sistema electrónico en el lanzamiento y/o sistema de guiado y/o mecanismo de disparo de cualquier arma o misil.</w:t>
      </w:r>
    </w:p>
    <w:p w14:paraId="5E797BA2" w14:textId="77777777" w:rsidR="00560DB1" w:rsidRPr="001B0C21" w:rsidRDefault="00560DB1" w:rsidP="00C16CF0">
      <w:pPr>
        <w:pStyle w:val="Prrafodelista"/>
        <w:numPr>
          <w:ilvl w:val="2"/>
          <w:numId w:val="38"/>
        </w:numPr>
        <w:ind w:left="2591"/>
        <w:jc w:val="both"/>
        <w:rPr>
          <w:b/>
          <w:color w:val="000000"/>
          <w:szCs w:val="22"/>
          <w:lang w:val="es-CR"/>
        </w:rPr>
      </w:pPr>
      <w:r w:rsidRPr="001B0C21">
        <w:rPr>
          <w:b/>
          <w:color w:val="000000"/>
          <w:szCs w:val="22"/>
          <w:lang w:val="es-CR"/>
        </w:rPr>
        <w:t>Vandalismo, saqueo o hurto, a menos que este acto en cuestión, sea una consecuencia directa del riesgo Asegurado conforme a esta Póliza. Sin perjuicio de lo antedicho, el hurto o saqueo cometido por, o en complicidad con, un directivo, accionista (beneficiario o no), socio, director u otro funcionario o cualquier empleado del Asegurado se excluye de este seguro.</w:t>
      </w:r>
    </w:p>
    <w:p w14:paraId="7588CEDD" w14:textId="77777777" w:rsidR="00560DB1" w:rsidRPr="001B0C21" w:rsidRDefault="00560DB1" w:rsidP="00C16CF0">
      <w:pPr>
        <w:pStyle w:val="Prrafodelista"/>
        <w:numPr>
          <w:ilvl w:val="2"/>
          <w:numId w:val="38"/>
        </w:numPr>
        <w:ind w:left="2591"/>
        <w:jc w:val="both"/>
        <w:rPr>
          <w:b/>
          <w:color w:val="000000"/>
          <w:szCs w:val="22"/>
          <w:lang w:val="es-CR"/>
        </w:rPr>
      </w:pPr>
      <w:r w:rsidRPr="001B0C21">
        <w:rPr>
          <w:b/>
          <w:color w:val="000000"/>
          <w:szCs w:val="22"/>
          <w:lang w:val="es-CR"/>
        </w:rPr>
        <w:t>Incautación u ocupación legal o ilegal, a menos que haya una pérdida física o daño causado directamente por un evento asegurado.</w:t>
      </w:r>
    </w:p>
    <w:p w14:paraId="1C74EC66" w14:textId="77777777" w:rsidR="00560DB1" w:rsidRPr="001B0C21" w:rsidRDefault="00560DB1" w:rsidP="00C16CF0">
      <w:pPr>
        <w:pStyle w:val="Prrafodelista"/>
        <w:numPr>
          <w:ilvl w:val="2"/>
          <w:numId w:val="38"/>
        </w:numPr>
        <w:ind w:left="2591"/>
        <w:jc w:val="both"/>
        <w:rPr>
          <w:b/>
          <w:color w:val="000000"/>
          <w:szCs w:val="22"/>
          <w:lang w:val="es-CR"/>
        </w:rPr>
      </w:pPr>
      <w:r w:rsidRPr="001B0C21">
        <w:rPr>
          <w:b/>
          <w:color w:val="000000"/>
          <w:szCs w:val="22"/>
          <w:lang w:val="es-CR"/>
        </w:rPr>
        <w:t xml:space="preserve">Confiscación, nacionalización, expropiación, requisa, retención, embargo, cuarentena por parte u orden de un gobierno o </w:t>
      </w:r>
      <w:proofErr w:type="gramStart"/>
      <w:r w:rsidRPr="001B0C21">
        <w:rPr>
          <w:b/>
          <w:color w:val="000000"/>
          <w:szCs w:val="22"/>
          <w:lang w:val="es-CR"/>
        </w:rPr>
        <w:t>autoridad pública</w:t>
      </w:r>
      <w:proofErr w:type="gramEnd"/>
      <w:r w:rsidRPr="001B0C21">
        <w:rPr>
          <w:b/>
          <w:color w:val="000000"/>
          <w:szCs w:val="22"/>
          <w:lang w:val="es-CR"/>
        </w:rPr>
        <w:t xml:space="preserve"> o local.</w:t>
      </w:r>
      <w:r w:rsidRPr="001B0C21">
        <w:rPr>
          <w:b/>
          <w:color w:val="FF0000"/>
          <w:szCs w:val="22"/>
          <w:lang w:val="es-CR"/>
        </w:rPr>
        <w:t xml:space="preserve"> </w:t>
      </w:r>
    </w:p>
    <w:p w14:paraId="4C9DBF20" w14:textId="77777777" w:rsidR="00560DB1" w:rsidRPr="001B0C21" w:rsidRDefault="00560DB1" w:rsidP="00C16CF0">
      <w:pPr>
        <w:pStyle w:val="Prrafodelista"/>
        <w:numPr>
          <w:ilvl w:val="2"/>
          <w:numId w:val="38"/>
        </w:numPr>
        <w:ind w:left="2591"/>
        <w:jc w:val="both"/>
        <w:rPr>
          <w:b/>
          <w:color w:val="000000"/>
          <w:szCs w:val="22"/>
          <w:lang w:val="es-CR"/>
        </w:rPr>
      </w:pPr>
      <w:r w:rsidRPr="001B0C21">
        <w:rPr>
          <w:b/>
          <w:color w:val="000000"/>
          <w:szCs w:val="22"/>
          <w:lang w:val="es-CR"/>
        </w:rPr>
        <w:t>Posesión de productos de contrabando, o transporte o comercio ilegal.</w:t>
      </w:r>
    </w:p>
    <w:p w14:paraId="2C933E09" w14:textId="77777777" w:rsidR="00560DB1" w:rsidRPr="001B0C21" w:rsidRDefault="00560DB1" w:rsidP="00C16CF0">
      <w:pPr>
        <w:pStyle w:val="Prrafodelista"/>
        <w:numPr>
          <w:ilvl w:val="1"/>
          <w:numId w:val="38"/>
        </w:numPr>
        <w:spacing w:before="240"/>
        <w:jc w:val="both"/>
        <w:rPr>
          <w:b/>
          <w:color w:val="000000"/>
          <w:szCs w:val="22"/>
          <w:lang w:val="es-CR"/>
        </w:rPr>
      </w:pPr>
      <w:r w:rsidRPr="001B0C21">
        <w:rPr>
          <w:b/>
          <w:color w:val="000000"/>
          <w:szCs w:val="22"/>
          <w:lang w:val="es-CR"/>
        </w:rPr>
        <w:t>Pérdida de mercados, pérdida de ingresos, pérdida de uso, depreciación, reducción de funcionalidad, incremento en los costos operativos, hurto, pérdidas o daños ocurridos como consecuencia de la falta de insumos, materia prima o cualquier otro suministro necesario para las operaciones del asegurado o para la conservación de los bienes asegurados (aun cuando dicha interrupción sea ocasionada por un evento cubierto), a menos que se establezca específicamente en otra parte de esta Póliza.</w:t>
      </w:r>
    </w:p>
    <w:p w14:paraId="27BFA81A" w14:textId="77777777"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Pérdida o daño por cese, fluctuación o variación, o insuficiencia, del suministro de agua, gas o electricidad, así como de cualquier tipo o servicio de telecomunicaciones o afectación de la red vial, fuera de las ubicaciones aseguradas.</w:t>
      </w:r>
    </w:p>
    <w:p w14:paraId="7EA0B632" w14:textId="21B77E83"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 xml:space="preserve">Pérdida o daño de un edificio o del contenido de éste, si dicho edificio ha estado desocupado durante más de treinta </w:t>
      </w:r>
      <w:r w:rsidR="00041432" w:rsidRPr="00041432">
        <w:rPr>
          <w:b/>
          <w:szCs w:val="22"/>
          <w:lang w:val="es-CR"/>
        </w:rPr>
        <w:t>(30)</w:t>
      </w:r>
      <w:r w:rsidR="00041432">
        <w:rPr>
          <w:szCs w:val="22"/>
          <w:lang w:val="es-CR"/>
        </w:rPr>
        <w:t xml:space="preserve"> </w:t>
      </w:r>
      <w:r w:rsidRPr="001B0C21">
        <w:rPr>
          <w:b/>
          <w:color w:val="000000"/>
          <w:szCs w:val="22"/>
          <w:lang w:val="es-CR"/>
        </w:rPr>
        <w:t>días consecutivos, a menos que el Asegurado haya obtenido consentimiento expreso de SEGUROS LAFISE, mediante una solicitud por escrito dirigida a la misma.</w:t>
      </w:r>
    </w:p>
    <w:p w14:paraId="767AAAAD" w14:textId="77777777"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Pérdida o daño de aeronaves, embarcaciones, locomotoras o material rodante o vehículos, a menos que dichos vehículos hayan sido declarados por el Asegurado, aceptados por SEGUROS LAFISE y se encuentren en el establecimiento asegurado conforme a esta Póliza.</w:t>
      </w:r>
    </w:p>
    <w:p w14:paraId="5AF29B45" w14:textId="77777777"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 xml:space="preserve">Pérdida o daño de ductos, líneas de transmisión y distribución y sus estructuras de soporte fuera de los lugares mencionados, a menos que los valores Asegurados hayan sido declarados por el Asegurado y acordados por </w:t>
      </w:r>
      <w:r w:rsidRPr="001B0C21">
        <w:rPr>
          <w:b/>
          <w:szCs w:val="22"/>
          <w:lang w:val="es-CR"/>
        </w:rPr>
        <w:t>SEGUROS LAFISE</w:t>
      </w:r>
      <w:r w:rsidRPr="001B0C21">
        <w:rPr>
          <w:b/>
          <w:color w:val="000000"/>
          <w:szCs w:val="22"/>
          <w:lang w:val="es-CR"/>
        </w:rPr>
        <w:t>.</w:t>
      </w:r>
    </w:p>
    <w:p w14:paraId="283B799D" w14:textId="77777777"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Pérdida o daño por exposición al asbesto o por su existencia, o el costo de remoción del material con asbesto.</w:t>
      </w:r>
    </w:p>
    <w:p w14:paraId="0CB543D2" w14:textId="77777777"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Pérdida o daño del terreno (incluida, entre otros, la tierra sobre la cual están ubicados los bienes asegurados) o del agua.</w:t>
      </w:r>
    </w:p>
    <w:p w14:paraId="20F78337" w14:textId="77777777"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Pérdida o daño de algún animal, planta o árbol.</w:t>
      </w:r>
    </w:p>
    <w:p w14:paraId="5271AA19" w14:textId="77777777"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Bienes en tránsito y cualquier otro bien asegurado fuera de las ubicaciones aseguradas.</w:t>
      </w:r>
    </w:p>
    <w:p w14:paraId="6D97681B" w14:textId="77777777" w:rsidR="00560DB1" w:rsidRPr="001B0C21" w:rsidRDefault="00560DB1" w:rsidP="00C16CF0">
      <w:pPr>
        <w:pStyle w:val="Prrafodelista"/>
        <w:numPr>
          <w:ilvl w:val="1"/>
          <w:numId w:val="38"/>
        </w:numPr>
        <w:jc w:val="both"/>
        <w:rPr>
          <w:b/>
          <w:color w:val="000000"/>
          <w:szCs w:val="22"/>
          <w:lang w:val="es-CR"/>
        </w:rPr>
      </w:pPr>
      <w:r w:rsidRPr="001B0C21">
        <w:rPr>
          <w:b/>
          <w:color w:val="000000"/>
          <w:szCs w:val="22"/>
          <w:lang w:val="es-CR"/>
        </w:rPr>
        <w:t>Cualquier pérdida financiera relacionada con el valor que tienen los datos electrónicos del Asegurado.</w:t>
      </w:r>
    </w:p>
    <w:p w14:paraId="6481CAA5" w14:textId="77777777" w:rsidR="00560DB1" w:rsidRPr="001B0C21" w:rsidRDefault="00560DB1" w:rsidP="00C16CF0">
      <w:pPr>
        <w:pStyle w:val="Prrafodelista"/>
        <w:numPr>
          <w:ilvl w:val="1"/>
          <w:numId w:val="38"/>
        </w:numPr>
        <w:jc w:val="both"/>
        <w:rPr>
          <w:b/>
          <w:color w:val="000000"/>
          <w:szCs w:val="22"/>
          <w:lang w:val="es-CR"/>
        </w:rPr>
      </w:pPr>
      <w:r w:rsidRPr="001B0C21">
        <w:rPr>
          <w:b/>
          <w:szCs w:val="22"/>
          <w:lang w:val="es-CR"/>
        </w:rPr>
        <w:t>Cualquier pérdida indemnizada por otro medio. Esto incluye un siniestro donde si no fuera por la existencia del presente seguro, el Asegurado tendría derecho a recibir un pago conforme a otra Póliza, garantía, indemnización o cobertura del gobierno o de un tercero. Sin embargo, no se considera bajo esta exclusión, el monto en exceso de lo que cubra la otra Póliza, garantía, plan o cobertura para los riesgos cubiertos en esta póliza.</w:t>
      </w:r>
    </w:p>
    <w:p w14:paraId="7E2B45A2" w14:textId="77777777" w:rsidR="00560DB1" w:rsidRPr="001B0C21" w:rsidRDefault="00560DB1" w:rsidP="00C16CF0">
      <w:pPr>
        <w:ind w:left="720"/>
        <w:contextualSpacing/>
        <w:jc w:val="both"/>
        <w:rPr>
          <w:b/>
          <w:szCs w:val="22"/>
          <w:lang w:val="es-CR"/>
        </w:rPr>
      </w:pPr>
      <w:r w:rsidRPr="001B0C21">
        <w:rPr>
          <w:b/>
          <w:szCs w:val="22"/>
          <w:lang w:val="es-CR"/>
        </w:rPr>
        <w:t>Exclusión de Limitaciones y Sanciones. LMA 3100.</w:t>
      </w:r>
    </w:p>
    <w:p w14:paraId="5D1B6218" w14:textId="15FB1EEC" w:rsidR="00560DB1" w:rsidRPr="001B0C21" w:rsidRDefault="00560DB1" w:rsidP="00C16CF0">
      <w:pPr>
        <w:pStyle w:val="Prrafodelista"/>
        <w:numPr>
          <w:ilvl w:val="1"/>
          <w:numId w:val="38"/>
        </w:numPr>
        <w:jc w:val="both"/>
        <w:rPr>
          <w:b/>
          <w:color w:val="000000"/>
          <w:szCs w:val="22"/>
          <w:lang w:val="es-CR"/>
        </w:rPr>
      </w:pPr>
      <w:r w:rsidRPr="001B0C21">
        <w:rPr>
          <w:b/>
          <w:szCs w:val="22"/>
          <w:lang w:val="es-CR"/>
        </w:rPr>
        <w:t xml:space="preserve">SEGUROS LAFISE no proveerá cobertura y no estará obligado a pagar ningún </w:t>
      </w:r>
      <w:r w:rsidR="00C17BAC" w:rsidRPr="001B0C21">
        <w:rPr>
          <w:b/>
          <w:szCs w:val="22"/>
          <w:lang w:val="es-CR"/>
        </w:rPr>
        <w:t>siniestro</w:t>
      </w:r>
      <w:r w:rsidRPr="001B0C21">
        <w:rPr>
          <w:b/>
          <w:szCs w:val="22"/>
          <w:lang w:val="es-CR"/>
        </w:rPr>
        <w:t xml:space="preserve"> ni a proveer ningún beneficio por el presente contrato si la provisión de dicha cobertura, el pago de dicho </w:t>
      </w:r>
      <w:r w:rsidR="00C17BAC" w:rsidRPr="001B0C21">
        <w:rPr>
          <w:b/>
          <w:szCs w:val="22"/>
          <w:lang w:val="es-CR"/>
        </w:rPr>
        <w:t>siniestro</w:t>
      </w:r>
      <w:r w:rsidRPr="001B0C21">
        <w:rPr>
          <w:b/>
          <w:szCs w:val="22"/>
          <w:lang w:val="es-CR"/>
        </w:rPr>
        <w:t xml:space="preserve"> o la provisión de dicho beneficio expusiera a SEGUROS LAFISE, o a los Reaseguradores que respaldan esta póliza, a cualquier tipo de sanción, prohibición o restricción bajo las resoluciones comerciales de las Naciones Unidas, leyes o regulaciones de la Unión Europea, Reino Unido o los Estados Unidos de Norteamérica. </w:t>
      </w:r>
    </w:p>
    <w:p w14:paraId="519F5316" w14:textId="77777777" w:rsidR="00560DB1" w:rsidRPr="001B0C21" w:rsidRDefault="00560DB1" w:rsidP="00DD6703">
      <w:pPr>
        <w:ind w:left="720"/>
        <w:contextualSpacing/>
        <w:jc w:val="both"/>
        <w:rPr>
          <w:rFonts w:eastAsia="Arial"/>
          <w:b/>
          <w:szCs w:val="22"/>
          <w:lang w:val="es-CR"/>
        </w:rPr>
      </w:pPr>
      <w:r w:rsidRPr="001B0C21">
        <w:rPr>
          <w:rFonts w:eastAsia="Arial"/>
          <w:b/>
          <w:szCs w:val="22"/>
          <w:lang w:val="es-CR"/>
        </w:rPr>
        <w:t>Exclusión de Contaminación Radioactiva, Armas Químicas, Biológicas, Bioquímicas o Electromagnéticas. CL 370.</w:t>
      </w:r>
    </w:p>
    <w:p w14:paraId="684348EF" w14:textId="77777777" w:rsidR="00560DB1" w:rsidRPr="001B0C21" w:rsidRDefault="00560DB1" w:rsidP="00C16CF0">
      <w:pPr>
        <w:pStyle w:val="Prrafodelista"/>
        <w:numPr>
          <w:ilvl w:val="1"/>
          <w:numId w:val="38"/>
        </w:numPr>
        <w:jc w:val="both"/>
        <w:rPr>
          <w:b/>
          <w:color w:val="000000"/>
          <w:szCs w:val="22"/>
          <w:lang w:val="es-CR"/>
        </w:rPr>
      </w:pPr>
      <w:r w:rsidRPr="001B0C21">
        <w:rPr>
          <w:rFonts w:eastAsia="Arial"/>
          <w:b/>
          <w:szCs w:val="22"/>
          <w:lang w:val="es-CR"/>
        </w:rPr>
        <w:t>En ningún caso este seguro cubrirá la pérdida de responsabilidad por daños o gastos causados directa o indirectamente por o contribuido por o surgido de:</w:t>
      </w:r>
    </w:p>
    <w:p w14:paraId="7851DFC6" w14:textId="77777777" w:rsidR="00560DB1" w:rsidRPr="001B0C21" w:rsidRDefault="00560DB1" w:rsidP="00C16CF0">
      <w:pPr>
        <w:pStyle w:val="Prrafodelista"/>
        <w:numPr>
          <w:ilvl w:val="2"/>
          <w:numId w:val="38"/>
        </w:numPr>
        <w:ind w:left="2591"/>
        <w:jc w:val="both"/>
        <w:rPr>
          <w:rFonts w:eastAsia="Arial"/>
          <w:b/>
          <w:szCs w:val="22"/>
          <w:lang w:val="es-CR" w:eastAsia="es-NI"/>
        </w:rPr>
      </w:pPr>
      <w:r w:rsidRPr="001B0C21">
        <w:rPr>
          <w:rFonts w:eastAsia="Arial"/>
          <w:b/>
          <w:szCs w:val="22"/>
          <w:lang w:val="es-CR" w:eastAsia="es-NI"/>
        </w:rPr>
        <w:t>Radiaciones ionizantes o contaminación por radiactividad de cualquier combustible nuclear o residuos nucleares o de la combustión de combustible nuclear</w:t>
      </w:r>
    </w:p>
    <w:p w14:paraId="78029ECB" w14:textId="77777777" w:rsidR="00560DB1" w:rsidRPr="001B0C21" w:rsidRDefault="00560DB1" w:rsidP="00C16CF0">
      <w:pPr>
        <w:pStyle w:val="Prrafodelista"/>
        <w:numPr>
          <w:ilvl w:val="2"/>
          <w:numId w:val="38"/>
        </w:numPr>
        <w:ind w:left="2591"/>
        <w:jc w:val="both"/>
        <w:rPr>
          <w:rFonts w:eastAsia="Arial"/>
          <w:b/>
          <w:szCs w:val="22"/>
          <w:lang w:val="es-CR" w:eastAsia="es-NI"/>
        </w:rPr>
      </w:pPr>
      <w:r w:rsidRPr="001B0C21">
        <w:rPr>
          <w:rFonts w:eastAsia="Arial"/>
          <w:b/>
          <w:szCs w:val="22"/>
          <w:lang w:val="es-CR" w:eastAsia="es-NI"/>
        </w:rPr>
        <w:t>Las propiedades radiactivas, tóxicas, explosivas u otras propiedades peligrosas o contaminantes de cualquier elemento nuclear, instalación, reactor u otro ensamblaje nuclear o componente nuclear de los mismos</w:t>
      </w:r>
    </w:p>
    <w:p w14:paraId="1792D94B" w14:textId="77777777" w:rsidR="00560DB1" w:rsidRPr="001B0C21" w:rsidRDefault="00560DB1" w:rsidP="00C16CF0">
      <w:pPr>
        <w:pStyle w:val="Prrafodelista"/>
        <w:numPr>
          <w:ilvl w:val="2"/>
          <w:numId w:val="38"/>
        </w:numPr>
        <w:ind w:left="2591"/>
        <w:jc w:val="both"/>
        <w:rPr>
          <w:rFonts w:eastAsia="Arial"/>
          <w:b/>
          <w:szCs w:val="22"/>
          <w:lang w:val="es-CR" w:eastAsia="es-NI"/>
        </w:rPr>
      </w:pPr>
      <w:r w:rsidRPr="001B0C21">
        <w:rPr>
          <w:rFonts w:eastAsia="Arial"/>
          <w:b/>
          <w:szCs w:val="22"/>
          <w:lang w:val="es-CR" w:eastAsia="es-NI"/>
        </w:rPr>
        <w:t xml:space="preserve">Cualquier arma o dispositivo que utilice fisión atómica o nuclear y / o fusión u otra reacción similar o fuerza radiactiva o material, </w:t>
      </w:r>
    </w:p>
    <w:p w14:paraId="77A6DC59" w14:textId="77777777" w:rsidR="00560DB1" w:rsidRPr="001B0C21" w:rsidRDefault="00560DB1" w:rsidP="00C16CF0">
      <w:pPr>
        <w:pStyle w:val="Prrafodelista"/>
        <w:numPr>
          <w:ilvl w:val="2"/>
          <w:numId w:val="38"/>
        </w:numPr>
        <w:ind w:left="2591"/>
        <w:jc w:val="both"/>
        <w:rPr>
          <w:rFonts w:eastAsia="Arial"/>
          <w:b/>
          <w:szCs w:val="22"/>
          <w:lang w:val="es-CR" w:eastAsia="es-NI"/>
        </w:rPr>
      </w:pPr>
      <w:r w:rsidRPr="001B0C21">
        <w:rPr>
          <w:rFonts w:eastAsia="Arial"/>
          <w:b/>
          <w:szCs w:val="22"/>
          <w:lang w:val="es-CR" w:eastAsia="es-NI"/>
        </w:rPr>
        <w:t>Las propiedades radiactivas, tóxicas, explosivas u otras propiedades peligrosas o contaminantes de cualquier materia radiactiva. La exclusión en esta cláusula no se extiende a los isótopos radiactivos, que no sean combustibles nucleares, cuando tales isótopos están siendo preparados, transportados, almacenados o utilizados para fines comerciales, agrícolas, médicos, científicos u otros fines pacíficos similares en los predios del asegurado.</w:t>
      </w:r>
    </w:p>
    <w:p w14:paraId="576034D2" w14:textId="77777777" w:rsidR="00560DB1" w:rsidRPr="001B0C21" w:rsidRDefault="00560DB1" w:rsidP="00C16CF0">
      <w:pPr>
        <w:pStyle w:val="Prrafodelista"/>
        <w:numPr>
          <w:ilvl w:val="2"/>
          <w:numId w:val="38"/>
        </w:numPr>
        <w:ind w:left="2591"/>
        <w:jc w:val="both"/>
        <w:rPr>
          <w:rFonts w:eastAsia="Arial"/>
          <w:b/>
          <w:szCs w:val="22"/>
          <w:lang w:val="es-CR" w:eastAsia="es-NI"/>
        </w:rPr>
      </w:pPr>
      <w:r w:rsidRPr="001B0C21">
        <w:rPr>
          <w:rFonts w:eastAsia="Arial"/>
          <w:b/>
          <w:szCs w:val="22"/>
          <w:lang w:val="es-CR" w:eastAsia="es-NI"/>
        </w:rPr>
        <w:t>Cualquier arma química, biológica, bioquímica o electromagnética.</w:t>
      </w:r>
    </w:p>
    <w:p w14:paraId="7E693D72" w14:textId="77777777" w:rsidR="00560DB1" w:rsidRPr="001B0C21" w:rsidRDefault="00560DB1" w:rsidP="00DD6703">
      <w:pPr>
        <w:ind w:left="720"/>
        <w:contextualSpacing/>
        <w:jc w:val="both"/>
        <w:rPr>
          <w:rFonts w:eastAsia="Arial"/>
          <w:b/>
          <w:szCs w:val="22"/>
          <w:lang w:val="es-CR"/>
        </w:rPr>
      </w:pPr>
      <w:r w:rsidRPr="001B0C21">
        <w:rPr>
          <w:rFonts w:eastAsia="Arial"/>
          <w:b/>
          <w:szCs w:val="22"/>
          <w:lang w:val="es-CR"/>
        </w:rPr>
        <w:t>Exclusión de Ataque Cibernético. CL 380.</w:t>
      </w:r>
    </w:p>
    <w:p w14:paraId="2377117A" w14:textId="279CCB12" w:rsidR="00037FBA" w:rsidRPr="001B0C21" w:rsidRDefault="00037FBA" w:rsidP="00C16CF0">
      <w:pPr>
        <w:pStyle w:val="Prrafodelista"/>
        <w:numPr>
          <w:ilvl w:val="1"/>
          <w:numId w:val="38"/>
        </w:numPr>
        <w:jc w:val="both"/>
        <w:rPr>
          <w:rFonts w:eastAsia="Arial"/>
          <w:b/>
          <w:szCs w:val="22"/>
          <w:lang w:val="es-CR"/>
        </w:rPr>
      </w:pPr>
      <w:r w:rsidRPr="001B0C21">
        <w:rPr>
          <w:rFonts w:eastAsia="Arial"/>
          <w:b/>
          <w:szCs w:val="22"/>
          <w:lang w:val="es-CR"/>
        </w:rPr>
        <w:t xml:space="preserve">Sujeto únicamente a lo que se establece en el inciso 2 más adelante, este seguro no ampara, </w:t>
      </w:r>
      <w:proofErr w:type="gramStart"/>
      <w:r w:rsidRPr="001B0C21">
        <w:rPr>
          <w:rFonts w:eastAsia="Arial"/>
          <w:b/>
          <w:szCs w:val="22"/>
          <w:lang w:val="es-CR"/>
        </w:rPr>
        <w:t>bajo ninguna circunstancia</w:t>
      </w:r>
      <w:proofErr w:type="gramEnd"/>
      <w:r w:rsidRPr="001B0C21">
        <w:rPr>
          <w:rFonts w:eastAsia="Arial"/>
          <w:b/>
          <w:szCs w:val="22"/>
          <w:lang w:val="es-CR"/>
        </w:rPr>
        <w:t>, pérdida, daño, responsabilidad o gasto directa o indirectamente ocasionado por, contribuido a y/o a consecuencia del uso u operación, como medio para provocar daño, de cualquier computadora, sistema de cómputo, programa de software de cómputo, código mal intencionado, virus de computadora o proceso o cualquier otro sistema electrónico.</w:t>
      </w:r>
    </w:p>
    <w:p w14:paraId="19E6E541" w14:textId="74AEF12F" w:rsidR="00560DB1" w:rsidRPr="001B0C21" w:rsidRDefault="00560DB1" w:rsidP="00C16CF0">
      <w:pPr>
        <w:pStyle w:val="Prrafodelista"/>
        <w:numPr>
          <w:ilvl w:val="1"/>
          <w:numId w:val="38"/>
        </w:numPr>
        <w:jc w:val="both"/>
        <w:rPr>
          <w:rFonts w:eastAsia="Arial"/>
          <w:b/>
          <w:szCs w:val="22"/>
          <w:lang w:val="es-CR" w:eastAsia="es-NI"/>
        </w:rPr>
      </w:pPr>
      <w:r w:rsidRPr="001B0C21">
        <w:rPr>
          <w:rFonts w:eastAsia="Arial"/>
          <w:b/>
          <w:szCs w:val="22"/>
          <w:lang w:val="es-CR" w:eastAsia="es-NI"/>
        </w:rPr>
        <w:t>Si se endosa esta exclusión en pólizas que amparan riesgos de guerra, guerra civil, revolución, rebelión, insurrección, o contienda civil que surge de las mismas, o cualquier acto hostil por o en contra de una potencia beligerante, o terrorismo o cualquier persona quien actúa con base en motivos políticos, entonces el inciso 1 no operará para excluir pérdidas (que, de otra manera, estarían aseguradas) que surgen del uso de cualquier computadora, sistema de cómputo o programa de software de cómputo o cualquier otro sistema electrónico para el lanzamiento y/o sistema de dirección y/o mecanismo de disparo de cualquier arma o misil.</w:t>
      </w:r>
    </w:p>
    <w:p w14:paraId="45C7F1E9" w14:textId="2B22DED7" w:rsidR="008D0EE9" w:rsidRPr="001B0C21" w:rsidRDefault="008D0EE9" w:rsidP="0079723D">
      <w:pPr>
        <w:pStyle w:val="Ttulo2"/>
        <w:spacing w:before="0" w:after="120" w:line="276" w:lineRule="auto"/>
        <w:ind w:left="709"/>
        <w:jc w:val="both"/>
        <w:rPr>
          <w:rFonts w:cs="Arial"/>
          <w:sz w:val="24"/>
          <w:szCs w:val="24"/>
          <w:lang w:val="es-CR"/>
        </w:rPr>
      </w:pPr>
      <w:bookmarkStart w:id="17" w:name="_Toc524640484"/>
      <w:bookmarkStart w:id="18" w:name="_Toc531680184"/>
      <w:bookmarkEnd w:id="17"/>
      <w:r w:rsidRPr="001B0C21">
        <w:rPr>
          <w:rFonts w:cs="Arial"/>
          <w:sz w:val="24"/>
          <w:szCs w:val="24"/>
          <w:lang w:val="es-CR"/>
        </w:rPr>
        <w:t>SECCIÓN IV. LÍMITES O RESTRICCIONES A LAS COBERTURAS</w:t>
      </w:r>
      <w:bookmarkEnd w:id="18"/>
    </w:p>
    <w:p w14:paraId="11C6D39E" w14:textId="77777777" w:rsidR="00EA49AE" w:rsidRPr="001B0C21" w:rsidRDefault="00EA49AE" w:rsidP="00C16CF0">
      <w:pPr>
        <w:pStyle w:val="Ttulo3"/>
        <w:numPr>
          <w:ilvl w:val="0"/>
          <w:numId w:val="38"/>
        </w:numPr>
        <w:spacing w:before="0" w:line="276" w:lineRule="auto"/>
        <w:ind w:left="851" w:hanging="142"/>
        <w:rPr>
          <w:rFonts w:cs="Arial"/>
          <w:bCs/>
          <w:spacing w:val="-2"/>
          <w:sz w:val="24"/>
          <w:lang w:val="es-CR" w:eastAsia="es-ES"/>
        </w:rPr>
      </w:pPr>
      <w:bookmarkStart w:id="19" w:name="_Toc531680185"/>
      <w:r w:rsidRPr="001B0C21">
        <w:rPr>
          <w:rFonts w:cs="Arial"/>
          <w:spacing w:val="-2"/>
          <w:sz w:val="24"/>
          <w:lang w:val="es-CR" w:eastAsia="es-ES"/>
        </w:rPr>
        <w:t>Suma Asegurada</w:t>
      </w:r>
      <w:bookmarkEnd w:id="19"/>
    </w:p>
    <w:p w14:paraId="13B1210E" w14:textId="71684C46" w:rsidR="00EA49AE" w:rsidRPr="001B0C21" w:rsidRDefault="00EA49AE" w:rsidP="00EA49AE">
      <w:pPr>
        <w:ind w:left="720"/>
        <w:jc w:val="both"/>
        <w:rPr>
          <w:color w:val="000000"/>
          <w:lang w:val="es-CR"/>
        </w:rPr>
      </w:pPr>
      <w:r w:rsidRPr="001B0C21">
        <w:rPr>
          <w:color w:val="000000"/>
          <w:lang w:val="es-CR"/>
        </w:rPr>
        <w:t xml:space="preserve">La suma asegurada declarada en las Condiciones Particulares será el límite máximo de responsabilidad de </w:t>
      </w:r>
      <w:r w:rsidR="00B008A0" w:rsidRPr="001B0C21">
        <w:rPr>
          <w:b/>
          <w:color w:val="000000"/>
          <w:lang w:val="es-CR"/>
        </w:rPr>
        <w:t>SEGUROS LAFISE</w:t>
      </w:r>
      <w:r w:rsidR="00B008A0" w:rsidRPr="001B0C21">
        <w:rPr>
          <w:color w:val="000000"/>
          <w:lang w:val="es-CR"/>
        </w:rPr>
        <w:t xml:space="preserve"> </w:t>
      </w:r>
      <w:r w:rsidRPr="001B0C21">
        <w:rPr>
          <w:color w:val="000000"/>
          <w:lang w:val="es-CR"/>
        </w:rPr>
        <w:t>durante toda la vigencia de este seguro, independientemente del número de eventos que ocurran.</w:t>
      </w:r>
    </w:p>
    <w:p w14:paraId="0589C7E8" w14:textId="49431224" w:rsidR="00EA49AE" w:rsidRPr="001B0C21" w:rsidRDefault="00EA49AE" w:rsidP="00B008A0">
      <w:pPr>
        <w:spacing w:line="276" w:lineRule="auto"/>
        <w:ind w:left="709"/>
        <w:jc w:val="both"/>
        <w:rPr>
          <w:color w:val="000000"/>
          <w:szCs w:val="22"/>
          <w:lang w:val="es-CR"/>
        </w:rPr>
      </w:pPr>
      <w:r w:rsidRPr="001B0C21">
        <w:rPr>
          <w:color w:val="000000"/>
          <w:szCs w:val="22"/>
          <w:lang w:val="es-CR"/>
        </w:rPr>
        <w:t xml:space="preserve">Es requerimiento de este seguro que el valor económico sobre los bienes que declara el Tomador el cual se encuentra establecido en las Condiciones Particulares, concuerde en todo momento con el valor real de los bienes asegurados. Dicho valor es determinante para que </w:t>
      </w:r>
      <w:r w:rsidRPr="001B0C21">
        <w:rPr>
          <w:b/>
          <w:color w:val="000000"/>
          <w:szCs w:val="22"/>
          <w:lang w:val="es-CR"/>
        </w:rPr>
        <w:t>SEGUROS LAFISE</w:t>
      </w:r>
      <w:r w:rsidRPr="001B0C21">
        <w:rPr>
          <w:color w:val="000000"/>
          <w:szCs w:val="22"/>
          <w:lang w:val="es-CR"/>
        </w:rPr>
        <w:t xml:space="preserve"> establezca la prima o haga una indemnización en caso de un evento amparado. </w:t>
      </w:r>
    </w:p>
    <w:p w14:paraId="33E960E7" w14:textId="64900E84" w:rsidR="004D3D2F" w:rsidRPr="001B0C21" w:rsidRDefault="004D3D2F" w:rsidP="00C16CF0">
      <w:pPr>
        <w:pStyle w:val="Ttulo3"/>
        <w:numPr>
          <w:ilvl w:val="0"/>
          <w:numId w:val="38"/>
        </w:numPr>
        <w:spacing w:before="0" w:line="276" w:lineRule="auto"/>
        <w:ind w:left="851" w:hanging="142"/>
        <w:rPr>
          <w:bCs/>
          <w:sz w:val="24"/>
          <w:lang w:val="es-CR"/>
        </w:rPr>
      </w:pPr>
      <w:bookmarkStart w:id="20" w:name="_Toc531680186"/>
      <w:r w:rsidRPr="001B0C21">
        <w:rPr>
          <w:bCs/>
          <w:sz w:val="24"/>
          <w:lang w:val="es-CR"/>
        </w:rPr>
        <w:t>Límites para Asegurados Múltiples</w:t>
      </w:r>
      <w:bookmarkEnd w:id="20"/>
    </w:p>
    <w:p w14:paraId="483ADB51" w14:textId="3D5A0A37" w:rsidR="009357A7" w:rsidRPr="001B0C21" w:rsidRDefault="004D3D2F" w:rsidP="00C16CF0">
      <w:pPr>
        <w:spacing w:line="276" w:lineRule="auto"/>
        <w:ind w:left="709"/>
        <w:jc w:val="both"/>
        <w:rPr>
          <w:lang w:val="es-CR"/>
        </w:rPr>
      </w:pPr>
      <w:proofErr w:type="gramStart"/>
      <w:r w:rsidRPr="001B0C21">
        <w:rPr>
          <w:lang w:val="es-CR"/>
        </w:rPr>
        <w:t>En caso que</w:t>
      </w:r>
      <w:proofErr w:type="gramEnd"/>
      <w:r w:rsidRPr="001B0C21">
        <w:rPr>
          <w:lang w:val="es-CR"/>
        </w:rPr>
        <w:t xml:space="preserve"> haya más de un </w:t>
      </w:r>
      <w:r w:rsidR="00805B57" w:rsidRPr="001B0C21">
        <w:rPr>
          <w:lang w:val="es-CR"/>
        </w:rPr>
        <w:t>A</w:t>
      </w:r>
      <w:r w:rsidRPr="001B0C21">
        <w:rPr>
          <w:lang w:val="es-CR"/>
        </w:rPr>
        <w:t>segurado en la presente Póliza, aplican las siguientes disposiciones para la Suma Asegurada:</w:t>
      </w:r>
    </w:p>
    <w:p w14:paraId="4BBB9503" w14:textId="77777777" w:rsidR="004D3D2F" w:rsidRPr="001B0C21" w:rsidRDefault="004D3D2F" w:rsidP="00C16CF0">
      <w:pPr>
        <w:pStyle w:val="Prrafodelista"/>
        <w:numPr>
          <w:ilvl w:val="1"/>
          <w:numId w:val="38"/>
        </w:numPr>
        <w:jc w:val="both"/>
        <w:rPr>
          <w:lang w:val="es-CR"/>
        </w:rPr>
      </w:pPr>
      <w:r w:rsidRPr="001B0C21">
        <w:rPr>
          <w:lang w:val="es-CR"/>
        </w:rPr>
        <w:t xml:space="preserve">La responsabilidad total en conjunto de </w:t>
      </w:r>
      <w:r w:rsidRPr="001B0C21">
        <w:rPr>
          <w:b/>
          <w:lang w:val="es-CR"/>
        </w:rPr>
        <w:t>SEGUROS LAFISE</w:t>
      </w:r>
      <w:r w:rsidRPr="001B0C21">
        <w:rPr>
          <w:lang w:val="es-CR"/>
        </w:rPr>
        <w:t xml:space="preserve"> por cualquier pérdida o pérdidas sufridas por uno o todos los asegurados durante la vigencia de la póliza no excederá del monto por el cual </w:t>
      </w:r>
      <w:r w:rsidRPr="001B0C21">
        <w:rPr>
          <w:b/>
          <w:lang w:val="es-CR"/>
        </w:rPr>
        <w:t>SEGUROS LAFISE</w:t>
      </w:r>
      <w:r w:rsidRPr="001B0C21">
        <w:rPr>
          <w:lang w:val="es-CR"/>
        </w:rPr>
        <w:t xml:space="preserve"> sería responsable si tal pérdida o pérdidas hubieran sido incurridas por cualquiera de los asegurados solos.</w:t>
      </w:r>
    </w:p>
    <w:p w14:paraId="76507934" w14:textId="77777777" w:rsidR="004D3D2F" w:rsidRPr="001B0C21" w:rsidRDefault="004D3D2F" w:rsidP="00805B57">
      <w:pPr>
        <w:pStyle w:val="Prrafodelista"/>
        <w:shd w:val="clear" w:color="auto" w:fill="FFFFFF"/>
        <w:tabs>
          <w:tab w:val="left" w:pos="1350"/>
        </w:tabs>
        <w:spacing w:after="0" w:line="240" w:lineRule="auto"/>
        <w:ind w:left="1800" w:hanging="270"/>
        <w:jc w:val="both"/>
        <w:rPr>
          <w:lang w:val="es-CR"/>
        </w:rPr>
      </w:pPr>
    </w:p>
    <w:p w14:paraId="0846B1A3" w14:textId="77777777" w:rsidR="004D3D2F" w:rsidRPr="001B0C21" w:rsidRDefault="004D3D2F" w:rsidP="00C16CF0">
      <w:pPr>
        <w:pStyle w:val="Prrafodelista"/>
        <w:numPr>
          <w:ilvl w:val="1"/>
          <w:numId w:val="38"/>
        </w:numPr>
        <w:jc w:val="both"/>
        <w:rPr>
          <w:lang w:val="es-CR"/>
        </w:rPr>
      </w:pPr>
      <w:r w:rsidRPr="001B0C21">
        <w:rPr>
          <w:lang w:val="es-CR"/>
        </w:rPr>
        <w:t xml:space="preserve">La Suma Asegurada establecida en las Condiciones Particulares aplica al conjunto de todos los reclamos para todos los asegurados, y </w:t>
      </w:r>
      <w:r w:rsidRPr="001B0C21">
        <w:rPr>
          <w:b/>
          <w:lang w:val="es-CR"/>
        </w:rPr>
        <w:t>SEGUROS LAFISE</w:t>
      </w:r>
      <w:r w:rsidRPr="001B0C21">
        <w:rPr>
          <w:lang w:val="es-CR"/>
        </w:rPr>
        <w:t xml:space="preserve"> no tendrá ninguna responsabilidad en exceso de dichos límites, ya sea que las pérdidas aseguradas sean incurridas por todos los asegurados, por sólo uno, o por varios.</w:t>
      </w:r>
    </w:p>
    <w:p w14:paraId="2178471B" w14:textId="7BA63FC5" w:rsidR="00CC47A4" w:rsidRPr="001B0C21" w:rsidRDefault="00CC47A4" w:rsidP="00C16CF0">
      <w:pPr>
        <w:pStyle w:val="Ttulo3"/>
        <w:numPr>
          <w:ilvl w:val="0"/>
          <w:numId w:val="38"/>
        </w:numPr>
        <w:spacing w:before="0" w:line="276" w:lineRule="auto"/>
        <w:ind w:left="851" w:hanging="142"/>
        <w:rPr>
          <w:bCs/>
          <w:sz w:val="24"/>
          <w:lang w:val="es-CR"/>
        </w:rPr>
      </w:pPr>
      <w:bookmarkStart w:id="21" w:name="_Toc531680187"/>
      <w:r w:rsidRPr="001B0C21">
        <w:rPr>
          <w:bCs/>
          <w:sz w:val="24"/>
          <w:lang w:val="es-CR"/>
        </w:rPr>
        <w:t>Periodo de cobertura</w:t>
      </w:r>
      <w:bookmarkEnd w:id="21"/>
    </w:p>
    <w:p w14:paraId="1E4C9C45" w14:textId="67605E96" w:rsidR="00CC47A4" w:rsidRPr="001B0C21" w:rsidRDefault="00CC47A4" w:rsidP="00C541AE">
      <w:pPr>
        <w:spacing w:line="276" w:lineRule="auto"/>
        <w:ind w:left="709"/>
        <w:jc w:val="both"/>
        <w:rPr>
          <w:lang w:val="es-CR"/>
        </w:rPr>
      </w:pPr>
      <w:r w:rsidRPr="001B0C21">
        <w:rPr>
          <w:lang w:val="es-CR"/>
        </w:rPr>
        <w:t>El seguro cubrirá únicamente reclamos por</w:t>
      </w:r>
      <w:r w:rsidR="005C076A" w:rsidRPr="001B0C21">
        <w:rPr>
          <w:lang w:val="es-CR"/>
        </w:rPr>
        <w:t xml:space="preserve"> siniestros acaecidos durante su</w:t>
      </w:r>
      <w:r w:rsidRPr="001B0C21">
        <w:rPr>
          <w:lang w:val="es-CR"/>
        </w:rPr>
        <w:t xml:space="preserve"> vigencia, aun si el reclamo se presenta después de vencida esta vigencia y de conformidad con lo convenido por las parte</w:t>
      </w:r>
      <w:r w:rsidR="005C076A" w:rsidRPr="001B0C21">
        <w:rPr>
          <w:lang w:val="es-CR"/>
        </w:rPr>
        <w:t>s. Lo anterior sin perjuicio del plazo</w:t>
      </w:r>
      <w:r w:rsidRPr="001B0C21">
        <w:rPr>
          <w:lang w:val="es-CR"/>
        </w:rPr>
        <w:t xml:space="preserve"> de prescripción previsto en la presente póliza.</w:t>
      </w:r>
    </w:p>
    <w:p w14:paraId="26A8872F" w14:textId="6113D1C3" w:rsidR="008D0EE9" w:rsidRPr="001B0C21" w:rsidRDefault="008D0EE9" w:rsidP="00C16CF0">
      <w:pPr>
        <w:pStyle w:val="Ttulo3"/>
        <w:numPr>
          <w:ilvl w:val="0"/>
          <w:numId w:val="38"/>
        </w:numPr>
        <w:spacing w:before="0" w:line="276" w:lineRule="auto"/>
        <w:ind w:left="851" w:hanging="142"/>
        <w:rPr>
          <w:sz w:val="24"/>
          <w:lang w:val="es-CR"/>
        </w:rPr>
      </w:pPr>
      <w:bookmarkStart w:id="22" w:name="_Toc531680188"/>
      <w:r w:rsidRPr="001B0C21">
        <w:rPr>
          <w:bCs/>
          <w:spacing w:val="-2"/>
          <w:sz w:val="24"/>
          <w:lang w:val="es-CR"/>
        </w:rPr>
        <w:t>Propiedad Asegurable</w:t>
      </w:r>
      <w:bookmarkEnd w:id="22"/>
    </w:p>
    <w:p w14:paraId="76C83092" w14:textId="043CE8E9" w:rsidR="00F94CD1" w:rsidRPr="001B0C21" w:rsidRDefault="008D0EE9" w:rsidP="00E313A9">
      <w:pPr>
        <w:spacing w:line="276" w:lineRule="auto"/>
        <w:ind w:left="709"/>
        <w:jc w:val="both"/>
        <w:rPr>
          <w:sz w:val="24"/>
          <w:lang w:val="es-CR"/>
        </w:rPr>
      </w:pPr>
      <w:r w:rsidRPr="001B0C21">
        <w:rPr>
          <w:lang w:val="es-CR"/>
        </w:rPr>
        <w:t>Son asegurables bajo esta póliza l</w:t>
      </w:r>
      <w:r w:rsidR="00027D87" w:rsidRPr="001B0C21">
        <w:rPr>
          <w:lang w:val="es-CR"/>
        </w:rPr>
        <w:t xml:space="preserve">os bienes declarados en la Solicitud de </w:t>
      </w:r>
      <w:r w:rsidR="001931BE" w:rsidRPr="001B0C21">
        <w:rPr>
          <w:lang w:val="es-CR"/>
        </w:rPr>
        <w:t>S</w:t>
      </w:r>
      <w:r w:rsidR="00027D87" w:rsidRPr="001B0C21">
        <w:rPr>
          <w:lang w:val="es-CR"/>
        </w:rPr>
        <w:t xml:space="preserve">eguro de forma genérica </w:t>
      </w:r>
      <w:r w:rsidR="009357A7" w:rsidRPr="001B0C21">
        <w:rPr>
          <w:lang w:val="es-CR"/>
        </w:rPr>
        <w:t xml:space="preserve">o especificados </w:t>
      </w:r>
      <w:r w:rsidR="00027D87" w:rsidRPr="001B0C21">
        <w:rPr>
          <w:lang w:val="es-CR"/>
        </w:rPr>
        <w:t xml:space="preserve">mediante </w:t>
      </w:r>
      <w:proofErr w:type="spellStart"/>
      <w:r w:rsidR="00027D87" w:rsidRPr="001B0C21">
        <w:rPr>
          <w:lang w:val="es-CR"/>
        </w:rPr>
        <w:t>ad</w:t>
      </w:r>
      <w:r w:rsidR="009357A7" w:rsidRPr="001B0C21">
        <w:rPr>
          <w:lang w:val="es-CR"/>
        </w:rPr>
        <w:t>d</w:t>
      </w:r>
      <w:r w:rsidR="00027D87" w:rsidRPr="001B0C21">
        <w:rPr>
          <w:lang w:val="es-CR"/>
        </w:rPr>
        <w:t>endum</w:t>
      </w:r>
      <w:proofErr w:type="spellEnd"/>
      <w:r w:rsidR="00027D87" w:rsidRPr="001B0C21">
        <w:rPr>
          <w:lang w:val="es-CR"/>
        </w:rPr>
        <w:t xml:space="preserve"> en donde se indique el valor de los bienes y el </w:t>
      </w:r>
      <w:r w:rsidR="00283A27" w:rsidRPr="001B0C21">
        <w:rPr>
          <w:lang w:val="es-CR"/>
        </w:rPr>
        <w:t xml:space="preserve">estado de </w:t>
      </w:r>
      <w:proofErr w:type="gramStart"/>
      <w:r w:rsidR="00283A27" w:rsidRPr="001B0C21">
        <w:rPr>
          <w:lang w:val="es-CR"/>
        </w:rPr>
        <w:t>los mismos</w:t>
      </w:r>
      <w:proofErr w:type="gramEnd"/>
      <w:r w:rsidR="00283A27" w:rsidRPr="001B0C21">
        <w:rPr>
          <w:lang w:val="es-CR"/>
        </w:rPr>
        <w:t xml:space="preserve">, siempre </w:t>
      </w:r>
      <w:r w:rsidR="00027D87" w:rsidRPr="001B0C21">
        <w:rPr>
          <w:lang w:val="es-CR"/>
        </w:rPr>
        <w:t xml:space="preserve">que </w:t>
      </w:r>
      <w:r w:rsidR="00283A27" w:rsidRPr="001B0C21">
        <w:rPr>
          <w:lang w:val="es-CR"/>
        </w:rPr>
        <w:t xml:space="preserve">estos </w:t>
      </w:r>
      <w:r w:rsidR="00027D87" w:rsidRPr="001B0C21">
        <w:rPr>
          <w:lang w:val="es-CR"/>
        </w:rPr>
        <w:t>se encuentren</w:t>
      </w:r>
      <w:r w:rsidR="00283A27" w:rsidRPr="001B0C21">
        <w:rPr>
          <w:lang w:val="es-CR"/>
        </w:rPr>
        <w:t xml:space="preserve"> dentro de la Ubicación Asegurada declarada por el</w:t>
      </w:r>
      <w:r w:rsidRPr="001B0C21">
        <w:rPr>
          <w:lang w:val="es-CR"/>
        </w:rPr>
        <w:t xml:space="preserve"> Tomador y/o Asegurado</w:t>
      </w:r>
      <w:r w:rsidR="00283A27" w:rsidRPr="001B0C21">
        <w:rPr>
          <w:lang w:val="es-CR"/>
        </w:rPr>
        <w:t xml:space="preserve"> en la Solicitud de Seguro y e</w:t>
      </w:r>
      <w:r w:rsidRPr="001B0C21">
        <w:rPr>
          <w:lang w:val="es-CR"/>
        </w:rPr>
        <w:t>n el territorio geográfico de la República de Costa Rica.</w:t>
      </w:r>
      <w:r w:rsidR="00ED5D08">
        <w:rPr>
          <w:lang w:val="es-CR"/>
        </w:rPr>
        <w:t xml:space="preserve"> L</w:t>
      </w:r>
      <w:r w:rsidR="00A450A8">
        <w:rPr>
          <w:lang w:val="es-CR"/>
        </w:rPr>
        <w:t>os bienes asegurados y sus especificaciones serán los que se encuentren c</w:t>
      </w:r>
      <w:r w:rsidR="00ED5D08">
        <w:rPr>
          <w:lang w:val="es-CR"/>
        </w:rPr>
        <w:t>ontemplad</w:t>
      </w:r>
      <w:r w:rsidR="00A450A8">
        <w:rPr>
          <w:lang w:val="es-CR"/>
        </w:rPr>
        <w:t>os</w:t>
      </w:r>
      <w:r w:rsidR="00ED5D08">
        <w:rPr>
          <w:lang w:val="es-CR"/>
        </w:rPr>
        <w:t xml:space="preserve"> en las Condiciones Particulares.</w:t>
      </w:r>
      <w:r w:rsidRPr="001B0C21">
        <w:rPr>
          <w:lang w:val="es-CR"/>
        </w:rPr>
        <w:t xml:space="preserve"> </w:t>
      </w:r>
    </w:p>
    <w:p w14:paraId="3DF01F68" w14:textId="32A9EE2E" w:rsidR="00F94CD1" w:rsidRPr="001B0C21" w:rsidRDefault="00F94CD1" w:rsidP="00C16CF0">
      <w:pPr>
        <w:pStyle w:val="Ttulo3"/>
        <w:numPr>
          <w:ilvl w:val="0"/>
          <w:numId w:val="38"/>
        </w:numPr>
        <w:spacing w:before="0" w:line="276" w:lineRule="auto"/>
        <w:ind w:left="851" w:hanging="142"/>
        <w:rPr>
          <w:b w:val="0"/>
          <w:bCs/>
          <w:lang w:val="es-CR"/>
        </w:rPr>
      </w:pPr>
      <w:bookmarkStart w:id="23" w:name="_Toc531680189"/>
      <w:r w:rsidRPr="001B0C21">
        <w:rPr>
          <w:bCs/>
          <w:sz w:val="24"/>
          <w:lang w:val="es-CR"/>
        </w:rPr>
        <w:t>Base de valoración de la pérdida</w:t>
      </w:r>
      <w:bookmarkEnd w:id="23"/>
      <w:r w:rsidRPr="001B0C21">
        <w:rPr>
          <w:bCs/>
          <w:sz w:val="24"/>
          <w:lang w:val="es-CR"/>
        </w:rPr>
        <w:t xml:space="preserve"> </w:t>
      </w:r>
    </w:p>
    <w:p w14:paraId="50F671EA" w14:textId="77777777" w:rsidR="00C77DBD" w:rsidRPr="001B0C21" w:rsidRDefault="009659FD" w:rsidP="00820C86">
      <w:pPr>
        <w:spacing w:after="60" w:line="276" w:lineRule="auto"/>
        <w:ind w:left="720"/>
        <w:jc w:val="both"/>
        <w:rPr>
          <w:lang w:val="es-CR"/>
        </w:rPr>
      </w:pPr>
      <w:bookmarkStart w:id="24" w:name="_Toc521494459"/>
      <w:bookmarkStart w:id="25" w:name="_Toc521494460"/>
      <w:bookmarkEnd w:id="24"/>
      <w:bookmarkEnd w:id="25"/>
      <w:r w:rsidRPr="001B0C21">
        <w:rPr>
          <w:lang w:val="es-CR"/>
        </w:rPr>
        <w:t>Sin exceder la Suma Asegurada, la base sobre la cual se liquidará un siniestro será la siguiente:</w:t>
      </w:r>
    </w:p>
    <w:p w14:paraId="58939AA7" w14:textId="328C2B3D" w:rsidR="00C77DBD" w:rsidRPr="001B0C21" w:rsidRDefault="009659FD" w:rsidP="00C16CF0">
      <w:pPr>
        <w:pStyle w:val="Prrafodelista"/>
        <w:numPr>
          <w:ilvl w:val="1"/>
          <w:numId w:val="38"/>
        </w:numPr>
        <w:jc w:val="both"/>
        <w:rPr>
          <w:lang w:val="es-CR"/>
        </w:rPr>
      </w:pPr>
      <w:r w:rsidRPr="001B0C21">
        <w:rPr>
          <w:lang w:val="es-CR"/>
        </w:rPr>
        <w:t xml:space="preserve">Con respecto a los </w:t>
      </w:r>
      <w:r w:rsidR="00D928C7" w:rsidRPr="001B0C21">
        <w:rPr>
          <w:lang w:val="es-CR"/>
        </w:rPr>
        <w:t>E</w:t>
      </w:r>
      <w:r w:rsidRPr="001B0C21">
        <w:rPr>
          <w:lang w:val="es-CR"/>
        </w:rPr>
        <w:t xml:space="preserve">dificios dañados, </w:t>
      </w:r>
      <w:r w:rsidRPr="001B0C21">
        <w:rPr>
          <w:b/>
          <w:lang w:val="es-CR"/>
        </w:rPr>
        <w:t>SEGUROS LAFISE</w:t>
      </w:r>
      <w:r w:rsidRPr="001B0C21">
        <w:rPr>
          <w:lang w:val="es-CR"/>
        </w:rPr>
        <w:t xml:space="preserve"> indemnizará:</w:t>
      </w:r>
    </w:p>
    <w:p w14:paraId="1D488A1B" w14:textId="77777777" w:rsidR="00C77DBD" w:rsidRPr="001B0C21" w:rsidRDefault="00C77DBD" w:rsidP="00820C86">
      <w:pPr>
        <w:pStyle w:val="Prrafodelista"/>
        <w:spacing w:after="60" w:line="276" w:lineRule="auto"/>
        <w:ind w:left="1440"/>
        <w:jc w:val="both"/>
        <w:rPr>
          <w:lang w:val="es-CR"/>
        </w:rPr>
      </w:pPr>
    </w:p>
    <w:p w14:paraId="432E3652" w14:textId="77777777" w:rsidR="00C77DBD" w:rsidRPr="001B0C21" w:rsidRDefault="009659FD" w:rsidP="00C16CF0">
      <w:pPr>
        <w:pStyle w:val="Prrafodelista"/>
        <w:numPr>
          <w:ilvl w:val="2"/>
          <w:numId w:val="38"/>
        </w:numPr>
        <w:ind w:left="2591"/>
        <w:jc w:val="both"/>
        <w:rPr>
          <w:lang w:val="es-CR"/>
        </w:rPr>
      </w:pPr>
      <w:r w:rsidRPr="001B0C21">
        <w:rPr>
          <w:lang w:val="es-CR"/>
        </w:rPr>
        <w:t xml:space="preserve">La cantidad menor del costo razonable por reconstruir o reparar el edificio. En caso de reposición por pérdida total, la construcción del edificio puede llevarse a cabo en otro sitio dentro del país donde se encontraba el edificio originalmente, previo acuerdo entre las partes, sujeto a que no se incremente la responsabilidad de </w:t>
      </w:r>
      <w:r w:rsidRPr="001B0C21">
        <w:rPr>
          <w:b/>
          <w:lang w:val="es-CR"/>
        </w:rPr>
        <w:t>SEGUROS LAFISE</w:t>
      </w:r>
      <w:r w:rsidRPr="001B0C21">
        <w:rPr>
          <w:lang w:val="es-CR"/>
        </w:rPr>
        <w:t xml:space="preserve"> para indemnizar la pérdida al estado del edificio perdido o dañado inmediatamente antes del siniestro, sujeto a la reconstrucción o las reparaciones que se lleven a cabo.</w:t>
      </w:r>
    </w:p>
    <w:p w14:paraId="1E48DFDA" w14:textId="77777777" w:rsidR="00C77DBD" w:rsidRPr="001B0C21" w:rsidRDefault="009659FD" w:rsidP="00C16CF0">
      <w:pPr>
        <w:pStyle w:val="Prrafodelista"/>
        <w:numPr>
          <w:ilvl w:val="2"/>
          <w:numId w:val="38"/>
        </w:numPr>
        <w:ind w:left="2591"/>
        <w:jc w:val="both"/>
        <w:rPr>
          <w:lang w:val="es-CR"/>
        </w:rPr>
      </w:pPr>
      <w:r w:rsidRPr="001B0C21">
        <w:rPr>
          <w:b/>
          <w:lang w:val="es-CR"/>
        </w:rPr>
        <w:t>SEGUROS LAFISE</w:t>
      </w:r>
      <w:r w:rsidRPr="001B0C21">
        <w:rPr>
          <w:lang w:val="es-CR"/>
        </w:rPr>
        <w:t xml:space="preserve"> espera que el Asegurado realice la reparación o el reemplazo del edificio Asegurado, pero si acordamos que no es razonable hacerlo, </w:t>
      </w:r>
      <w:r w:rsidRPr="001B0C21">
        <w:rPr>
          <w:b/>
          <w:lang w:val="es-CR"/>
        </w:rPr>
        <w:t>SEGUROS LAFISE</w:t>
      </w:r>
      <w:r w:rsidRPr="001B0C21">
        <w:rPr>
          <w:lang w:val="es-CR"/>
        </w:rPr>
        <w:t xml:space="preserve"> pagará un monto basado en los costos menores de reparación o reemplazo.</w:t>
      </w:r>
    </w:p>
    <w:p w14:paraId="317CE7F3" w14:textId="633643B2" w:rsidR="009659FD" w:rsidRPr="001B0C21" w:rsidRDefault="009659FD" w:rsidP="00C16CF0">
      <w:pPr>
        <w:pStyle w:val="Prrafodelista"/>
        <w:numPr>
          <w:ilvl w:val="2"/>
          <w:numId w:val="38"/>
        </w:numPr>
        <w:ind w:left="2591"/>
        <w:jc w:val="both"/>
        <w:rPr>
          <w:lang w:val="es-CR"/>
        </w:rPr>
      </w:pPr>
      <w:r w:rsidRPr="001B0C21">
        <w:rPr>
          <w:lang w:val="es-CR"/>
        </w:rPr>
        <w:t xml:space="preserve">Si los edificios no se reparan o reconstruyen dentro de un plazo razonable, </w:t>
      </w:r>
      <w:r w:rsidRPr="001B0C21">
        <w:rPr>
          <w:b/>
          <w:lang w:val="es-CR"/>
        </w:rPr>
        <w:t>SEGUROS LAFISE</w:t>
      </w:r>
      <w:r w:rsidRPr="001B0C21">
        <w:rPr>
          <w:lang w:val="es-CR"/>
        </w:rPr>
        <w:t xml:space="preserve"> únicamente pagará el </w:t>
      </w:r>
      <w:r w:rsidR="00D928C7" w:rsidRPr="001B0C21">
        <w:rPr>
          <w:lang w:val="es-CR"/>
        </w:rPr>
        <w:t>V</w:t>
      </w:r>
      <w:r w:rsidRPr="001B0C21">
        <w:rPr>
          <w:lang w:val="es-CR"/>
        </w:rPr>
        <w:t xml:space="preserve">alor </w:t>
      </w:r>
      <w:r w:rsidR="00D928C7" w:rsidRPr="001B0C21">
        <w:rPr>
          <w:lang w:val="es-CR"/>
        </w:rPr>
        <w:t>Real</w:t>
      </w:r>
      <w:r w:rsidRPr="001B0C21">
        <w:rPr>
          <w:lang w:val="es-CR"/>
        </w:rPr>
        <w:t xml:space="preserve"> </w:t>
      </w:r>
      <w:r w:rsidR="00D928C7" w:rsidRPr="001B0C21">
        <w:rPr>
          <w:lang w:val="es-CR"/>
        </w:rPr>
        <w:t>E</w:t>
      </w:r>
      <w:r w:rsidRPr="001B0C21">
        <w:rPr>
          <w:lang w:val="es-CR"/>
        </w:rPr>
        <w:t>fectivo.</w:t>
      </w:r>
    </w:p>
    <w:p w14:paraId="1FDB26F4" w14:textId="77777777" w:rsidR="009659FD" w:rsidRPr="001B0C21" w:rsidRDefault="009659FD" w:rsidP="00820C86">
      <w:pPr>
        <w:pBdr>
          <w:top w:val="nil"/>
          <w:left w:val="nil"/>
          <w:bottom w:val="nil"/>
          <w:right w:val="nil"/>
          <w:between w:val="nil"/>
        </w:pBdr>
        <w:spacing w:after="0" w:line="276" w:lineRule="auto"/>
        <w:ind w:left="720"/>
        <w:jc w:val="both"/>
        <w:rPr>
          <w:lang w:val="es-CR"/>
        </w:rPr>
      </w:pPr>
    </w:p>
    <w:p w14:paraId="48A89EB3" w14:textId="79EEAF21" w:rsidR="00C77DBD" w:rsidRPr="001B0C21" w:rsidRDefault="009659FD" w:rsidP="00C16CF0">
      <w:pPr>
        <w:pStyle w:val="Prrafodelista"/>
        <w:numPr>
          <w:ilvl w:val="1"/>
          <w:numId w:val="38"/>
        </w:numPr>
        <w:jc w:val="both"/>
        <w:rPr>
          <w:lang w:val="es-CR"/>
        </w:rPr>
      </w:pPr>
      <w:r w:rsidRPr="001B0C21">
        <w:rPr>
          <w:lang w:val="es-CR"/>
        </w:rPr>
        <w:t xml:space="preserve">Con respecto al contenido perdido o dañado, </w:t>
      </w:r>
      <w:r w:rsidRPr="001B0C21">
        <w:rPr>
          <w:b/>
          <w:lang w:val="es-CR"/>
        </w:rPr>
        <w:t>SEGUROS LAFISE</w:t>
      </w:r>
      <w:r w:rsidRPr="001B0C21">
        <w:rPr>
          <w:lang w:val="es-CR"/>
        </w:rPr>
        <w:t xml:space="preserve"> efectuará el pago:</w:t>
      </w:r>
    </w:p>
    <w:p w14:paraId="54C17EE5" w14:textId="77777777" w:rsidR="008D722D" w:rsidRPr="001B0C21" w:rsidRDefault="008D722D" w:rsidP="00820C86">
      <w:pPr>
        <w:pStyle w:val="Prrafodelista"/>
        <w:pBdr>
          <w:top w:val="nil"/>
          <w:left w:val="nil"/>
          <w:bottom w:val="nil"/>
          <w:right w:val="nil"/>
          <w:between w:val="nil"/>
        </w:pBdr>
        <w:spacing w:after="0" w:line="276" w:lineRule="auto"/>
        <w:ind w:left="1710"/>
        <w:jc w:val="both"/>
        <w:rPr>
          <w:lang w:val="es-CR"/>
        </w:rPr>
      </w:pPr>
    </w:p>
    <w:p w14:paraId="6A845107" w14:textId="77777777" w:rsidR="00C77DBD" w:rsidRPr="001B0C21" w:rsidRDefault="009659FD" w:rsidP="00C16CF0">
      <w:pPr>
        <w:pStyle w:val="Prrafodelista"/>
        <w:numPr>
          <w:ilvl w:val="2"/>
          <w:numId w:val="38"/>
        </w:numPr>
        <w:ind w:left="2591"/>
        <w:jc w:val="both"/>
        <w:rPr>
          <w:lang w:val="es-CR"/>
        </w:rPr>
      </w:pPr>
      <w:r w:rsidRPr="001B0C21">
        <w:rPr>
          <w:lang w:val="es-CR"/>
        </w:rPr>
        <w:t>En relación con productos terminados vendidos y que aguarden el retiro por parte del cliente del Asegurado, el precio de venta normal, menos todos los descuentos y cargos a los que dichos productos estaban sujetos al ocurrir el siniestro.</w:t>
      </w:r>
    </w:p>
    <w:p w14:paraId="4F2370F2" w14:textId="33CFED9D" w:rsidR="00C77DBD" w:rsidRPr="001B0C21" w:rsidRDefault="009659FD" w:rsidP="00C16CF0">
      <w:pPr>
        <w:pStyle w:val="Prrafodelista"/>
        <w:numPr>
          <w:ilvl w:val="2"/>
          <w:numId w:val="38"/>
        </w:numPr>
        <w:ind w:left="2591"/>
        <w:jc w:val="both"/>
        <w:rPr>
          <w:lang w:val="es-CR"/>
        </w:rPr>
      </w:pPr>
      <w:r w:rsidRPr="001B0C21">
        <w:rPr>
          <w:lang w:val="es-CR"/>
        </w:rPr>
        <w:t>En relación con otros productos terminados o sin terminar, el valor de las materias</w:t>
      </w:r>
      <w:r w:rsidR="00D928C7" w:rsidRPr="001B0C21">
        <w:rPr>
          <w:lang w:val="es-CR"/>
        </w:rPr>
        <w:t xml:space="preserve"> </w:t>
      </w:r>
      <w:r w:rsidRPr="001B0C21">
        <w:rPr>
          <w:lang w:val="es-CR"/>
        </w:rPr>
        <w:t>primas adquiridas y la mano de obra invertida más la proporción aplicable de los cargos generales atribuibles a los productos sin terminar.</w:t>
      </w:r>
    </w:p>
    <w:p w14:paraId="045D1842" w14:textId="28DBEC5A" w:rsidR="00C77DBD" w:rsidRPr="001B0C21" w:rsidRDefault="009659FD" w:rsidP="00C16CF0">
      <w:pPr>
        <w:pStyle w:val="Prrafodelista"/>
        <w:numPr>
          <w:ilvl w:val="2"/>
          <w:numId w:val="38"/>
        </w:numPr>
        <w:ind w:left="2591"/>
        <w:jc w:val="both"/>
        <w:rPr>
          <w:lang w:val="es-CR"/>
        </w:rPr>
      </w:pPr>
      <w:r w:rsidRPr="001B0C21">
        <w:rPr>
          <w:lang w:val="es-CR"/>
        </w:rPr>
        <w:t>Para los bienes de terceros retenidos en las ubicaciones aseguradas, el monto por el cual</w:t>
      </w:r>
      <w:r w:rsidR="00C77DBD" w:rsidRPr="001B0C21">
        <w:rPr>
          <w:lang w:val="es-CR"/>
        </w:rPr>
        <w:t xml:space="preserve"> </w:t>
      </w:r>
      <w:r w:rsidRPr="001B0C21">
        <w:rPr>
          <w:lang w:val="es-CR"/>
        </w:rPr>
        <w:t xml:space="preserve">el Asegurado es responsable ante la ley, pero que en ningún caso excederá el </w:t>
      </w:r>
      <w:r w:rsidR="00D928C7" w:rsidRPr="001B0C21">
        <w:rPr>
          <w:lang w:val="es-CR"/>
        </w:rPr>
        <w:t>V</w:t>
      </w:r>
      <w:r w:rsidRPr="001B0C21">
        <w:rPr>
          <w:lang w:val="es-CR"/>
        </w:rPr>
        <w:t xml:space="preserve">alor </w:t>
      </w:r>
      <w:r w:rsidR="00D928C7" w:rsidRPr="001B0C21">
        <w:rPr>
          <w:lang w:val="es-CR"/>
        </w:rPr>
        <w:t>Real E</w:t>
      </w:r>
      <w:r w:rsidRPr="001B0C21">
        <w:rPr>
          <w:lang w:val="es-CR"/>
        </w:rPr>
        <w:t>fectivo.</w:t>
      </w:r>
    </w:p>
    <w:p w14:paraId="47488716" w14:textId="77777777" w:rsidR="00C77DBD" w:rsidRPr="001B0C21" w:rsidRDefault="009659FD" w:rsidP="00C16CF0">
      <w:pPr>
        <w:pStyle w:val="Prrafodelista"/>
        <w:numPr>
          <w:ilvl w:val="2"/>
          <w:numId w:val="38"/>
        </w:numPr>
        <w:ind w:left="2591"/>
        <w:jc w:val="both"/>
        <w:rPr>
          <w:lang w:val="es-CR"/>
        </w:rPr>
      </w:pPr>
      <w:r w:rsidRPr="001B0C21">
        <w:rPr>
          <w:lang w:val="es-CR"/>
        </w:rPr>
        <w:t>Para películas, cintas, discos, tambores, celdas y otros medios de grabación o</w:t>
      </w:r>
      <w:r w:rsidR="00C77DBD" w:rsidRPr="001B0C21">
        <w:rPr>
          <w:lang w:val="es-CR"/>
        </w:rPr>
        <w:t xml:space="preserve"> </w:t>
      </w:r>
      <w:r w:rsidRPr="001B0C21">
        <w:rPr>
          <w:lang w:val="es-CR"/>
        </w:rPr>
        <w:t>almacenamiento magnético para el procesamiento de datos electrónicos, un monto que no exceda el costo de los medios vacíos o no expuestos, más los costos de copiar datos electrónicos a partir de copias de seguridad o de los originales de una generación anterior. Estos costos no incluirán la investigación ni la ingeniería, ni tampoco los costos de recrear, reunir o ensamblar los datos electrónicos. Si el medio no se repara o reemplaza, la base de la valuación será el costo del medio vacío. Esta Póliza no cubre ningún monto en relación con el valor que tienen los datos electrónicos para el Asegurado u otras partes</w:t>
      </w:r>
      <w:r w:rsidR="00C77DBD" w:rsidRPr="001B0C21">
        <w:rPr>
          <w:lang w:val="es-CR"/>
        </w:rPr>
        <w:t xml:space="preserve">. </w:t>
      </w:r>
    </w:p>
    <w:p w14:paraId="314AF2A1" w14:textId="774D2404" w:rsidR="009659FD" w:rsidRPr="001B0C21" w:rsidRDefault="009659FD" w:rsidP="00C16CF0">
      <w:pPr>
        <w:pStyle w:val="Prrafodelista"/>
        <w:numPr>
          <w:ilvl w:val="2"/>
          <w:numId w:val="38"/>
        </w:numPr>
        <w:ind w:left="2591"/>
        <w:jc w:val="both"/>
        <w:rPr>
          <w:lang w:val="es-CR"/>
        </w:rPr>
      </w:pPr>
      <w:r w:rsidRPr="001B0C21">
        <w:rPr>
          <w:lang w:val="es-CR"/>
        </w:rPr>
        <w:t xml:space="preserve">En relación con documentos que no sean los del punto </w:t>
      </w:r>
      <w:r w:rsidR="001B0C21">
        <w:rPr>
          <w:lang w:val="es-CR"/>
        </w:rPr>
        <w:t>11.2.4</w:t>
      </w:r>
      <w:r w:rsidRPr="001B0C21">
        <w:rPr>
          <w:lang w:val="es-CR"/>
        </w:rPr>
        <w:t xml:space="preserve"> precedente, un monto que no exceda el costo del material vacío más el costo de la mano de obra en el que el Asegurado incurre para transcribir o copiar los registros. Este seguro no cubre ningún monto en relación con el valor que tienen los documentos para el Asegurado u otras partes.</w:t>
      </w:r>
    </w:p>
    <w:p w14:paraId="07382975" w14:textId="77777777" w:rsidR="009659FD" w:rsidRPr="001B0C21" w:rsidRDefault="009659FD" w:rsidP="00C16CF0">
      <w:pPr>
        <w:pStyle w:val="Prrafodelista"/>
        <w:numPr>
          <w:ilvl w:val="1"/>
          <w:numId w:val="38"/>
        </w:numPr>
        <w:jc w:val="both"/>
        <w:rPr>
          <w:lang w:val="es-CR"/>
        </w:rPr>
      </w:pPr>
      <w:r w:rsidRPr="001B0C21">
        <w:rPr>
          <w:lang w:val="es-CR"/>
        </w:rPr>
        <w:t xml:space="preserve">En relación con todos los demás bienes Asegurados perdidos o dañados, </w:t>
      </w:r>
      <w:r w:rsidRPr="001B0C21">
        <w:rPr>
          <w:b/>
          <w:lang w:val="es-CR"/>
        </w:rPr>
        <w:t>SEGUROS LAFISE</w:t>
      </w:r>
      <w:r w:rsidRPr="001B0C21">
        <w:rPr>
          <w:lang w:val="es-CR"/>
        </w:rPr>
        <w:t xml:space="preserve"> pagará el valor en efectivo real.</w:t>
      </w:r>
    </w:p>
    <w:p w14:paraId="27EBAA46" w14:textId="0EF97488" w:rsidR="009659FD" w:rsidRPr="001B0C21" w:rsidRDefault="009659FD" w:rsidP="00C16CF0">
      <w:pPr>
        <w:pBdr>
          <w:top w:val="nil"/>
          <w:left w:val="nil"/>
          <w:bottom w:val="nil"/>
          <w:right w:val="nil"/>
          <w:between w:val="nil"/>
        </w:pBdr>
        <w:spacing w:after="0" w:line="276" w:lineRule="auto"/>
        <w:ind w:left="720" w:hanging="42"/>
        <w:jc w:val="both"/>
        <w:rPr>
          <w:lang w:val="es-CR"/>
        </w:rPr>
      </w:pPr>
      <w:r w:rsidRPr="001B0C21">
        <w:rPr>
          <w:lang w:val="es-CR"/>
        </w:rPr>
        <w:t xml:space="preserve"> Todos los montos o valores se determinarán en el momento del siniestro, y en ningún caso </w:t>
      </w:r>
      <w:r w:rsidRPr="001B0C21">
        <w:rPr>
          <w:b/>
          <w:lang w:val="es-CR"/>
        </w:rPr>
        <w:t>SEGUROS LAFISE</w:t>
      </w:r>
      <w:r w:rsidRPr="001B0C21">
        <w:rPr>
          <w:lang w:val="es-CR"/>
        </w:rPr>
        <w:t xml:space="preserve"> será responsable por un monto mayor a la Suma Asegurada. Los salvamentos, recobros y pagos recuperados o recibidos con anterioridad a la liquidación del siniestro reducirán el monto de la liquidación del siniestro según corresponda.</w:t>
      </w:r>
    </w:p>
    <w:p w14:paraId="16F01021" w14:textId="77777777" w:rsidR="009659FD" w:rsidRPr="001B0C21" w:rsidRDefault="009659FD" w:rsidP="00820C86">
      <w:pPr>
        <w:pBdr>
          <w:top w:val="nil"/>
          <w:left w:val="nil"/>
          <w:bottom w:val="nil"/>
          <w:right w:val="nil"/>
          <w:between w:val="nil"/>
        </w:pBdr>
        <w:spacing w:after="0" w:line="276" w:lineRule="auto"/>
        <w:ind w:left="720"/>
        <w:jc w:val="both"/>
        <w:rPr>
          <w:lang w:val="es-CR"/>
        </w:rPr>
      </w:pPr>
    </w:p>
    <w:p w14:paraId="12A78D85" w14:textId="2371628B" w:rsidR="009659FD" w:rsidRPr="001B0C21" w:rsidRDefault="009659FD" w:rsidP="0016130F">
      <w:pPr>
        <w:pBdr>
          <w:top w:val="nil"/>
          <w:left w:val="nil"/>
          <w:bottom w:val="nil"/>
          <w:right w:val="nil"/>
          <w:between w:val="nil"/>
        </w:pBdr>
        <w:spacing w:line="276" w:lineRule="auto"/>
        <w:ind w:left="720"/>
        <w:jc w:val="both"/>
        <w:rPr>
          <w:lang w:val="es-CR"/>
        </w:rPr>
      </w:pPr>
      <w:r w:rsidRPr="001B0C21">
        <w:rPr>
          <w:lang w:val="es-CR"/>
        </w:rPr>
        <w:t>Se pagarán solamente los siniestros conforme a riesgos cubiertos siempre y cuando, la suma total de los mismos en cada evento supere el monto del deducible establecido en las Condiciones Particulares.</w:t>
      </w:r>
    </w:p>
    <w:p w14:paraId="6CEC7555" w14:textId="72BA347E" w:rsidR="00584715" w:rsidRPr="001B0C21" w:rsidRDefault="00584715" w:rsidP="00C16CF0">
      <w:pPr>
        <w:pStyle w:val="Ttulo3"/>
        <w:numPr>
          <w:ilvl w:val="0"/>
          <w:numId w:val="38"/>
        </w:numPr>
        <w:spacing w:before="0" w:line="276" w:lineRule="auto"/>
        <w:ind w:left="851" w:hanging="142"/>
        <w:rPr>
          <w:b w:val="0"/>
          <w:bCs/>
          <w:lang w:val="es-CR"/>
        </w:rPr>
      </w:pPr>
      <w:bookmarkStart w:id="26" w:name="_Toc531680190"/>
      <w:r w:rsidRPr="001B0C21">
        <w:rPr>
          <w:bCs/>
          <w:sz w:val="24"/>
          <w:lang w:val="es-CR"/>
        </w:rPr>
        <w:t>Delimitación geográfica</w:t>
      </w:r>
      <w:bookmarkEnd w:id="26"/>
      <w:r w:rsidRPr="001B0C21">
        <w:rPr>
          <w:bCs/>
          <w:sz w:val="24"/>
          <w:lang w:val="es-CR"/>
        </w:rPr>
        <w:t xml:space="preserve"> </w:t>
      </w:r>
    </w:p>
    <w:p w14:paraId="465E2D99" w14:textId="1D8C4CA0" w:rsidR="00584715" w:rsidRPr="001B0C21" w:rsidRDefault="00CA2811" w:rsidP="00571BBC">
      <w:pPr>
        <w:spacing w:line="276" w:lineRule="auto"/>
        <w:ind w:left="709"/>
        <w:jc w:val="both"/>
        <w:rPr>
          <w:lang w:val="es-CR"/>
        </w:rPr>
      </w:pPr>
      <w:r w:rsidRPr="001B0C21">
        <w:rPr>
          <w:lang w:val="es-CR"/>
        </w:rPr>
        <w:t>El seguro</w:t>
      </w:r>
      <w:r w:rsidR="00584715" w:rsidRPr="001B0C21">
        <w:rPr>
          <w:lang w:val="es-CR"/>
        </w:rPr>
        <w:t xml:space="preserve"> tiene validez únicamente en el territorio de la República de Costa Rica. </w:t>
      </w:r>
    </w:p>
    <w:p w14:paraId="56D72659" w14:textId="1F4B2446" w:rsidR="001C329C" w:rsidRPr="001B0C21" w:rsidRDefault="001C329C" w:rsidP="001C329C">
      <w:pPr>
        <w:pStyle w:val="Ttulo2"/>
        <w:spacing w:before="0" w:after="120" w:line="276" w:lineRule="auto"/>
        <w:ind w:left="709"/>
        <w:jc w:val="both"/>
        <w:rPr>
          <w:rFonts w:cs="Arial"/>
          <w:sz w:val="24"/>
          <w:szCs w:val="24"/>
          <w:lang w:val="es-CR"/>
        </w:rPr>
      </w:pPr>
      <w:bookmarkStart w:id="27" w:name="_Toc531680191"/>
      <w:r w:rsidRPr="001B0C21">
        <w:rPr>
          <w:rFonts w:cs="Arial"/>
          <w:sz w:val="24"/>
          <w:szCs w:val="24"/>
          <w:lang w:val="es-CR"/>
        </w:rPr>
        <w:t xml:space="preserve">SECCIÓN V. DESIGNACIÓN DE </w:t>
      </w:r>
      <w:r w:rsidR="00837F67" w:rsidRPr="001B0C21">
        <w:rPr>
          <w:rFonts w:cs="Arial"/>
          <w:sz w:val="24"/>
          <w:szCs w:val="24"/>
          <w:lang w:val="es-CR"/>
        </w:rPr>
        <w:t>BENEFICIARIO/</w:t>
      </w:r>
      <w:r w:rsidRPr="001B0C21">
        <w:rPr>
          <w:rFonts w:cs="Arial"/>
          <w:sz w:val="24"/>
          <w:szCs w:val="24"/>
          <w:lang w:val="es-CR"/>
        </w:rPr>
        <w:t>ACREEDOR</w:t>
      </w:r>
      <w:bookmarkEnd w:id="27"/>
    </w:p>
    <w:p w14:paraId="774B3178" w14:textId="3273064A" w:rsidR="003F268C" w:rsidRPr="001B0C21" w:rsidRDefault="003F268C" w:rsidP="00C16CF0">
      <w:pPr>
        <w:pStyle w:val="Ttulo3"/>
        <w:numPr>
          <w:ilvl w:val="0"/>
          <w:numId w:val="38"/>
        </w:numPr>
        <w:spacing w:before="0" w:line="276" w:lineRule="auto"/>
        <w:ind w:left="851" w:hanging="142"/>
        <w:rPr>
          <w:lang w:val="es-CR"/>
        </w:rPr>
      </w:pPr>
      <w:r w:rsidRPr="001B0C21">
        <w:rPr>
          <w:sz w:val="24"/>
          <w:lang w:val="es-CR"/>
        </w:rPr>
        <w:t xml:space="preserve"> </w:t>
      </w:r>
      <w:bookmarkStart w:id="28" w:name="_Toc531680192"/>
      <w:r w:rsidRPr="001B0C21">
        <w:rPr>
          <w:sz w:val="24"/>
          <w:lang w:val="es-CR"/>
        </w:rPr>
        <w:t>Acreedor</w:t>
      </w:r>
      <w:bookmarkEnd w:id="28"/>
      <w:r w:rsidRPr="001B0C21">
        <w:rPr>
          <w:sz w:val="24"/>
          <w:lang w:val="es-CR"/>
        </w:rPr>
        <w:t xml:space="preserve"> </w:t>
      </w:r>
    </w:p>
    <w:p w14:paraId="1AB5C1C1" w14:textId="5FB76F23" w:rsidR="003F268C" w:rsidRPr="001B0C21" w:rsidRDefault="003F268C" w:rsidP="009B56CA">
      <w:pPr>
        <w:spacing w:line="276" w:lineRule="auto"/>
        <w:ind w:left="709"/>
        <w:jc w:val="both"/>
        <w:rPr>
          <w:color w:val="000000"/>
          <w:lang w:val="es-CR"/>
        </w:rPr>
      </w:pPr>
      <w:r w:rsidRPr="001B0C21">
        <w:rPr>
          <w:color w:val="000000"/>
          <w:lang w:val="es-CR"/>
        </w:rPr>
        <w:t xml:space="preserve">A solicitud expresa del Tomador y/o Asegurado, </w:t>
      </w:r>
      <w:r w:rsidRPr="001B0C21">
        <w:rPr>
          <w:b/>
          <w:color w:val="000000"/>
          <w:lang w:val="es-CR"/>
        </w:rPr>
        <w:t xml:space="preserve">SEGUROS LAFISE </w:t>
      </w:r>
      <w:r w:rsidRPr="001B0C21">
        <w:rPr>
          <w:color w:val="000000"/>
          <w:lang w:val="es-CR"/>
        </w:rPr>
        <w:t xml:space="preserve">incorporará a la póliza como beneficiario el Acreedor </w:t>
      </w:r>
      <w:r w:rsidR="00CA2811" w:rsidRPr="001B0C21">
        <w:rPr>
          <w:color w:val="000000"/>
          <w:lang w:val="es-CR"/>
        </w:rPr>
        <w:t xml:space="preserve">que él determine, </w:t>
      </w:r>
      <w:r w:rsidRPr="001B0C21">
        <w:rPr>
          <w:color w:val="000000"/>
          <w:lang w:val="es-CR"/>
        </w:rPr>
        <w:t>ya sea persona física o jurídica.</w:t>
      </w:r>
    </w:p>
    <w:p w14:paraId="5229CF31" w14:textId="4E6763A3" w:rsidR="003F268C" w:rsidRPr="001B0C21" w:rsidRDefault="003F268C" w:rsidP="00484270">
      <w:pPr>
        <w:spacing w:line="276" w:lineRule="auto"/>
        <w:ind w:left="709"/>
        <w:jc w:val="both"/>
        <w:rPr>
          <w:color w:val="000000"/>
          <w:lang w:val="es-CR"/>
        </w:rPr>
      </w:pPr>
      <w:r w:rsidRPr="001B0C21">
        <w:rPr>
          <w:color w:val="000000"/>
          <w:lang w:val="es-CR"/>
        </w:rPr>
        <w:t xml:space="preserve">En caso de ocurrir un </w:t>
      </w:r>
      <w:r w:rsidR="00CA2811" w:rsidRPr="001B0C21">
        <w:rPr>
          <w:color w:val="000000"/>
          <w:lang w:val="es-CR"/>
        </w:rPr>
        <w:t>evento</w:t>
      </w:r>
      <w:r w:rsidRPr="001B0C21">
        <w:rPr>
          <w:color w:val="000000"/>
          <w:lang w:val="es-CR"/>
        </w:rPr>
        <w:t xml:space="preserve"> cubierto por el </w:t>
      </w:r>
      <w:r w:rsidR="00CA2811" w:rsidRPr="001B0C21">
        <w:rPr>
          <w:color w:val="000000"/>
          <w:lang w:val="es-CR"/>
        </w:rPr>
        <w:t>seguro</w:t>
      </w:r>
      <w:r w:rsidRPr="001B0C21">
        <w:rPr>
          <w:color w:val="000000"/>
          <w:lang w:val="es-CR"/>
        </w:rPr>
        <w:t xml:space="preserve">, </w:t>
      </w:r>
      <w:r w:rsidRPr="001B0C21">
        <w:rPr>
          <w:b/>
          <w:color w:val="000000"/>
          <w:lang w:val="es-CR"/>
        </w:rPr>
        <w:t>SEGUROS LAFISE</w:t>
      </w:r>
      <w:r w:rsidRPr="001B0C21">
        <w:rPr>
          <w:color w:val="000000"/>
          <w:lang w:val="es-CR"/>
        </w:rPr>
        <w:t xml:space="preserve"> realizará el pago directamente al Tomador y/o Asegurado, cuando se trate de pérdidas parciales. En pérdidas totales amparará el interés del Acreedor de acuerdo con las previsiones de las Condiciones Particulares y hasta el monto demostrado de su acreencia.</w:t>
      </w:r>
    </w:p>
    <w:p w14:paraId="46448CC3" w14:textId="1BC55E6A" w:rsidR="003F268C" w:rsidRPr="001B0C21" w:rsidRDefault="003F268C" w:rsidP="00571BBC">
      <w:pPr>
        <w:spacing w:line="276" w:lineRule="auto"/>
        <w:ind w:left="709"/>
        <w:jc w:val="both"/>
        <w:rPr>
          <w:lang w:val="es-CR"/>
        </w:rPr>
      </w:pPr>
      <w:proofErr w:type="gramStart"/>
      <w:r w:rsidRPr="001B0C21">
        <w:rPr>
          <w:lang w:val="es-CR"/>
        </w:rPr>
        <w:t>En caso que</w:t>
      </w:r>
      <w:proofErr w:type="gramEnd"/>
      <w:r w:rsidRPr="001B0C21">
        <w:rPr>
          <w:lang w:val="es-CR"/>
        </w:rPr>
        <w:t xml:space="preserve"> el Tomador y/o Asegurado haya</w:t>
      </w:r>
      <w:r w:rsidR="0050348B" w:rsidRPr="001B0C21">
        <w:rPr>
          <w:lang w:val="es-CR"/>
        </w:rPr>
        <w:t>n</w:t>
      </w:r>
      <w:r w:rsidRPr="001B0C21">
        <w:rPr>
          <w:lang w:val="es-CR"/>
        </w:rPr>
        <w:t xml:space="preserve"> cedido todos sus derechos al Acreedor</w:t>
      </w:r>
      <w:r w:rsidR="0050348B" w:rsidRPr="001B0C21">
        <w:rPr>
          <w:lang w:val="es-CR"/>
        </w:rPr>
        <w:t>,</w:t>
      </w:r>
      <w:r w:rsidRPr="001B0C21">
        <w:rPr>
          <w:lang w:val="es-CR"/>
        </w:rPr>
        <w:t xml:space="preserve"> no podrá realizar ninguna modificación al contrato de seguros sin previa aprobación del Acreedor</w:t>
      </w:r>
      <w:r w:rsidR="0050348B" w:rsidRPr="001B0C21">
        <w:rPr>
          <w:lang w:val="es-CR"/>
        </w:rPr>
        <w:t>,</w:t>
      </w:r>
      <w:r w:rsidRPr="001B0C21">
        <w:rPr>
          <w:lang w:val="es-CR"/>
        </w:rPr>
        <w:t xml:space="preserve"> salvo que demuestre documentalmente que el Acreedor revocó tal cesión.</w:t>
      </w:r>
    </w:p>
    <w:p w14:paraId="737D188D" w14:textId="77777777" w:rsidR="003F268C" w:rsidRPr="001B0C21" w:rsidRDefault="003F268C" w:rsidP="0070170B">
      <w:pPr>
        <w:pStyle w:val="CUERPO"/>
        <w:spacing w:after="240" w:line="276" w:lineRule="auto"/>
        <w:ind w:left="709"/>
        <w:rPr>
          <w:rFonts w:ascii="Arial" w:eastAsia="Calibri" w:hAnsi="Arial" w:cs="Arial"/>
          <w:szCs w:val="22"/>
          <w:lang w:val="es-CR"/>
        </w:rPr>
      </w:pPr>
      <w:r w:rsidRPr="001B0C21">
        <w:rPr>
          <w:rFonts w:ascii="Arial" w:hAnsi="Arial" w:cs="Arial"/>
          <w:color w:val="auto"/>
          <w:szCs w:val="22"/>
          <w:lang w:val="es-CR"/>
        </w:rPr>
        <w:t xml:space="preserve">Para efectos de la designación de beneficiarios acreedores </w:t>
      </w:r>
      <w:r w:rsidRPr="001B0C21">
        <w:rPr>
          <w:rFonts w:ascii="Arial" w:eastAsia="Calibri" w:hAnsi="Arial" w:cs="Arial"/>
          <w:szCs w:val="22"/>
          <w:lang w:val="es-CR"/>
        </w:rPr>
        <w:t>aplicará lo siguiente:</w:t>
      </w:r>
    </w:p>
    <w:p w14:paraId="77A978B8" w14:textId="18066579" w:rsidR="003F268C" w:rsidRPr="001B0C21" w:rsidRDefault="003F268C" w:rsidP="00C16CF0">
      <w:pPr>
        <w:pStyle w:val="Prrafodelista"/>
        <w:numPr>
          <w:ilvl w:val="1"/>
          <w:numId w:val="38"/>
        </w:numPr>
        <w:ind w:left="1616" w:hanging="482"/>
        <w:jc w:val="both"/>
        <w:rPr>
          <w:szCs w:val="22"/>
          <w:lang w:val="es-CR" w:eastAsia="es-ES"/>
        </w:rPr>
      </w:pPr>
      <w:r w:rsidRPr="001B0C21">
        <w:rPr>
          <w:szCs w:val="22"/>
          <w:lang w:val="es-CR"/>
        </w:rPr>
        <w:t>En caso de que se designe beneficiario acreedor, deberá acreditarse la existencia de la deuda. 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14:paraId="1933D273" w14:textId="77777777" w:rsidR="003F268C" w:rsidRPr="001B0C21" w:rsidRDefault="003F268C" w:rsidP="00C16CF0">
      <w:pPr>
        <w:pStyle w:val="Prrafodelista"/>
        <w:numPr>
          <w:ilvl w:val="1"/>
          <w:numId w:val="38"/>
        </w:numPr>
        <w:ind w:left="1616" w:hanging="482"/>
        <w:jc w:val="both"/>
        <w:rPr>
          <w:szCs w:val="22"/>
          <w:lang w:val="es-CR"/>
        </w:rPr>
      </w:pPr>
      <w:r w:rsidRPr="001B0C21">
        <w:rPr>
          <w:szCs w:val="22"/>
          <w:lang w:val="es-CR"/>
        </w:rPr>
        <w:t>Si el Valor Asegurado del bien dado en garantía excede el importe del saldo insoluto al ocurrir el siniestro, el remanente se pagará al Tomador y/o Asegurado.</w:t>
      </w:r>
    </w:p>
    <w:p w14:paraId="22AB4773" w14:textId="679B1C60" w:rsidR="003F268C" w:rsidRPr="001B0C21" w:rsidRDefault="003F268C" w:rsidP="00C16CF0">
      <w:pPr>
        <w:pStyle w:val="Prrafodelista"/>
        <w:numPr>
          <w:ilvl w:val="1"/>
          <w:numId w:val="38"/>
        </w:numPr>
        <w:ind w:left="1616" w:hanging="482"/>
        <w:jc w:val="both"/>
        <w:rPr>
          <w:szCs w:val="22"/>
          <w:lang w:val="es-CR" w:eastAsia="es-ES"/>
        </w:rPr>
      </w:pPr>
      <w:r w:rsidRPr="001B0C21">
        <w:rPr>
          <w:szCs w:val="22"/>
          <w:lang w:val="es-CR" w:eastAsia="es-ES"/>
        </w:rPr>
        <w:t xml:space="preserve">El </w:t>
      </w:r>
      <w:r w:rsidRPr="001B0C21">
        <w:rPr>
          <w:szCs w:val="22"/>
          <w:lang w:val="es-CR"/>
        </w:rPr>
        <w:t>Tomador y/o Asegurado,</w:t>
      </w:r>
      <w:r w:rsidRPr="001B0C21">
        <w:rPr>
          <w:szCs w:val="22"/>
          <w:lang w:val="es-CR" w:eastAsia="es-ES"/>
        </w:rPr>
        <w:t xml:space="preserve"> o sus causahabientes tendrán derecho a exigir que </w:t>
      </w:r>
      <w:r w:rsidRPr="001B0C21">
        <w:rPr>
          <w:b/>
          <w:szCs w:val="22"/>
          <w:lang w:val="es-CR" w:eastAsia="es-ES"/>
        </w:rPr>
        <w:t>SEGUROS LAFISE</w:t>
      </w:r>
      <w:r w:rsidRPr="001B0C21">
        <w:rPr>
          <w:szCs w:val="22"/>
          <w:lang w:val="es-CR" w:eastAsia="es-ES"/>
        </w:rPr>
        <w:t xml:space="preserve"> pague al acreditante beneficiario del seguro el importe del saldo insoluto amparado por el seguro</w:t>
      </w:r>
      <w:r w:rsidR="0050348B" w:rsidRPr="001B0C21">
        <w:rPr>
          <w:szCs w:val="22"/>
          <w:lang w:val="es-CR" w:eastAsia="es-ES"/>
        </w:rPr>
        <w:t>.</w:t>
      </w:r>
    </w:p>
    <w:p w14:paraId="365DA70C" w14:textId="4FE14BF5" w:rsidR="003F268C" w:rsidRPr="001B0C21" w:rsidRDefault="003F268C" w:rsidP="00E55A02">
      <w:pPr>
        <w:pStyle w:val="Ttulo1"/>
        <w:keepLines w:val="0"/>
        <w:numPr>
          <w:ilvl w:val="0"/>
          <w:numId w:val="1"/>
        </w:numPr>
        <w:spacing w:after="160" w:line="276" w:lineRule="auto"/>
        <w:jc w:val="center"/>
        <w:rPr>
          <w:rFonts w:asciiTheme="minorHAnsi" w:hAnsiTheme="minorHAnsi" w:cstheme="minorHAnsi"/>
          <w:sz w:val="28"/>
          <w:szCs w:val="28"/>
          <w:lang w:val="es-CR"/>
        </w:rPr>
      </w:pPr>
      <w:bookmarkStart w:id="29" w:name="_Toc531680193"/>
      <w:r w:rsidRPr="001B0C21">
        <w:rPr>
          <w:rFonts w:asciiTheme="minorHAnsi" w:hAnsiTheme="minorHAnsi" w:cstheme="minorHAnsi"/>
          <w:sz w:val="28"/>
          <w:szCs w:val="28"/>
          <w:lang w:val="es-CR"/>
        </w:rPr>
        <w:t>OBLIGACIONES DE LAS PARTES Y TERCEROS RELEVANTES</w:t>
      </w:r>
      <w:bookmarkEnd w:id="29"/>
    </w:p>
    <w:p w14:paraId="2C42ABD2" w14:textId="5591180B" w:rsidR="003F268C" w:rsidRPr="001B0C21" w:rsidRDefault="00CC47A4" w:rsidP="0070170B">
      <w:pPr>
        <w:pStyle w:val="Ttulo2"/>
        <w:spacing w:before="0" w:after="120" w:line="276" w:lineRule="auto"/>
        <w:ind w:left="709"/>
        <w:jc w:val="both"/>
        <w:rPr>
          <w:lang w:val="es-CR"/>
        </w:rPr>
      </w:pPr>
      <w:bookmarkStart w:id="30" w:name="_Toc531680194"/>
      <w:r w:rsidRPr="001B0C21">
        <w:rPr>
          <w:rFonts w:cs="Arial"/>
          <w:sz w:val="24"/>
          <w:szCs w:val="24"/>
          <w:lang w:val="es-CR"/>
        </w:rPr>
        <w:t xml:space="preserve">SECCIÓN I. </w:t>
      </w:r>
      <w:r w:rsidR="003C3F0F" w:rsidRPr="001B0C21">
        <w:rPr>
          <w:rFonts w:cs="Arial"/>
          <w:sz w:val="24"/>
          <w:szCs w:val="24"/>
          <w:lang w:val="es-CR"/>
        </w:rPr>
        <w:t xml:space="preserve">OBLIGACIONES DEL TOMADOR, </w:t>
      </w:r>
      <w:r w:rsidRPr="001B0C21">
        <w:rPr>
          <w:rFonts w:cs="Arial"/>
          <w:sz w:val="24"/>
          <w:szCs w:val="24"/>
          <w:lang w:val="es-CR"/>
        </w:rPr>
        <w:t>ASEGURADO</w:t>
      </w:r>
      <w:r w:rsidR="003C3F0F" w:rsidRPr="001B0C21">
        <w:rPr>
          <w:rFonts w:cs="Arial"/>
          <w:sz w:val="24"/>
          <w:szCs w:val="24"/>
          <w:lang w:val="es-CR"/>
        </w:rPr>
        <w:t xml:space="preserve"> Y/O ACREEDOR</w:t>
      </w:r>
      <w:bookmarkEnd w:id="30"/>
    </w:p>
    <w:p w14:paraId="38F169B8" w14:textId="19F7DFCB" w:rsidR="00CC47A4" w:rsidRPr="001B0C21" w:rsidRDefault="00CC47A4" w:rsidP="00C16CF0">
      <w:pPr>
        <w:pStyle w:val="Ttulo3"/>
        <w:numPr>
          <w:ilvl w:val="0"/>
          <w:numId w:val="38"/>
        </w:numPr>
        <w:spacing w:before="0" w:line="276" w:lineRule="auto"/>
        <w:ind w:left="851" w:hanging="142"/>
        <w:rPr>
          <w:bCs/>
          <w:lang w:val="es-CR"/>
        </w:rPr>
      </w:pPr>
      <w:bookmarkStart w:id="31" w:name="_Toc531680195"/>
      <w:r w:rsidRPr="001B0C21">
        <w:rPr>
          <w:bCs/>
          <w:lang w:val="es-CR"/>
        </w:rPr>
        <w:t>Actualización de datos</w:t>
      </w:r>
      <w:bookmarkEnd w:id="31"/>
      <w:r w:rsidRPr="001B0C21">
        <w:rPr>
          <w:bCs/>
          <w:lang w:val="es-CR"/>
        </w:rPr>
        <w:t xml:space="preserve"> </w:t>
      </w:r>
    </w:p>
    <w:p w14:paraId="2071859F" w14:textId="5C1A8EBA" w:rsidR="00CC47A4" w:rsidRPr="001B0C21" w:rsidRDefault="00CC47A4" w:rsidP="0070170B">
      <w:pPr>
        <w:spacing w:line="276" w:lineRule="auto"/>
        <w:ind w:left="709"/>
        <w:jc w:val="both"/>
        <w:rPr>
          <w:lang w:val="es-CR"/>
        </w:rPr>
      </w:pPr>
      <w:r w:rsidRPr="001B0C21">
        <w:rPr>
          <w:lang w:val="es-CR"/>
        </w:rPr>
        <w:t xml:space="preserve">El Tomador y/o Asegurado tiene la responsabilidad de informar a </w:t>
      </w:r>
      <w:r w:rsidRPr="001B0C21">
        <w:rPr>
          <w:b/>
          <w:lang w:val="es-CR"/>
        </w:rPr>
        <w:t>SEGUROS LAFISE</w:t>
      </w:r>
      <w:r w:rsidRPr="001B0C21">
        <w:rPr>
          <w:lang w:val="es-CR"/>
        </w:rPr>
        <w:t xml:space="preserve">, por cualquier medio escrito o electrónico con acuse o comprobación de recibo, de cualquier cambio en los datos de contacto </w:t>
      </w:r>
      <w:r w:rsidR="0050348B" w:rsidRPr="001B0C21">
        <w:rPr>
          <w:lang w:val="es-CR"/>
        </w:rPr>
        <w:t>establecidos en las Condiciones Particulares</w:t>
      </w:r>
      <w:r w:rsidRPr="001B0C21">
        <w:rPr>
          <w:lang w:val="es-CR"/>
        </w:rPr>
        <w:t xml:space="preserve">. </w:t>
      </w:r>
    </w:p>
    <w:p w14:paraId="69D689E1" w14:textId="4999076C" w:rsidR="00CC47A4" w:rsidRPr="001B0C21" w:rsidRDefault="00CC47A4" w:rsidP="00C16CF0">
      <w:pPr>
        <w:pStyle w:val="Ttulo3"/>
        <w:numPr>
          <w:ilvl w:val="0"/>
          <w:numId w:val="38"/>
        </w:numPr>
        <w:spacing w:before="0" w:line="276" w:lineRule="auto"/>
        <w:ind w:left="851" w:hanging="142"/>
        <w:rPr>
          <w:bCs/>
          <w:lang w:val="es-CR"/>
        </w:rPr>
      </w:pPr>
      <w:bookmarkStart w:id="32" w:name="_Toc531680196"/>
      <w:r w:rsidRPr="001B0C21">
        <w:rPr>
          <w:bCs/>
          <w:lang w:val="es-CR"/>
        </w:rPr>
        <w:t>Derecho a inspección y acceso a registros contables</w:t>
      </w:r>
      <w:bookmarkEnd w:id="32"/>
      <w:r w:rsidRPr="001B0C21">
        <w:rPr>
          <w:bCs/>
          <w:lang w:val="es-CR"/>
        </w:rPr>
        <w:t xml:space="preserve"> </w:t>
      </w:r>
    </w:p>
    <w:p w14:paraId="589732BB" w14:textId="20A1FE51" w:rsidR="002230C1" w:rsidRPr="001B0C21" w:rsidRDefault="00CC47A4" w:rsidP="0037259B">
      <w:pPr>
        <w:ind w:left="720"/>
        <w:jc w:val="both"/>
        <w:rPr>
          <w:lang w:val="es-CR"/>
        </w:rPr>
      </w:pPr>
      <w:r w:rsidRPr="001B0C21">
        <w:rPr>
          <w:lang w:val="es-CR"/>
        </w:rPr>
        <w:t xml:space="preserve">El Tomador y/o Asegurado autorizan a </w:t>
      </w:r>
      <w:r w:rsidRPr="001B0C21">
        <w:rPr>
          <w:b/>
          <w:lang w:val="es-CR"/>
        </w:rPr>
        <w:t>SEGUROS LAFISE</w:t>
      </w:r>
      <w:r w:rsidRPr="001B0C21">
        <w:rPr>
          <w:lang w:val="es-CR"/>
        </w:rPr>
        <w:t xml:space="preserve"> a inspeccionar el objeto del seguro en cualquier momento y proporcionar a sus funcionarios todos los pormenores e informaciones que sean necesarias para su evaluación. El incumplimiento de estas disposiciones facultar</w:t>
      </w:r>
      <w:r w:rsidR="0050348B" w:rsidRPr="001B0C21">
        <w:rPr>
          <w:lang w:val="es-CR"/>
        </w:rPr>
        <w:t>á</w:t>
      </w:r>
      <w:r w:rsidRPr="001B0C21">
        <w:rPr>
          <w:lang w:val="es-CR"/>
        </w:rPr>
        <w:t xml:space="preserve"> a </w:t>
      </w:r>
      <w:r w:rsidRPr="001B0C21">
        <w:rPr>
          <w:b/>
          <w:lang w:val="es-CR"/>
        </w:rPr>
        <w:t>SEGUROS LAFISE</w:t>
      </w:r>
      <w:r w:rsidR="0050348B" w:rsidRPr="001B0C21">
        <w:rPr>
          <w:lang w:val="es-CR"/>
        </w:rPr>
        <w:t xml:space="preserve"> </w:t>
      </w:r>
      <w:r w:rsidRPr="001B0C21">
        <w:rPr>
          <w:lang w:val="es-CR"/>
        </w:rPr>
        <w:t xml:space="preserve">a dejar sin efecto el reclamo cuyo origen se debe a dicha omisión. </w:t>
      </w:r>
    </w:p>
    <w:p w14:paraId="58162D53" w14:textId="373C9F3B" w:rsidR="002230C1" w:rsidRPr="001B0C21" w:rsidRDefault="00CC47A4" w:rsidP="0037259B">
      <w:pPr>
        <w:ind w:left="720"/>
        <w:jc w:val="both"/>
        <w:rPr>
          <w:lang w:val="es-CR"/>
        </w:rPr>
      </w:pPr>
      <w:r w:rsidRPr="001B0C21">
        <w:rPr>
          <w:lang w:val="es-CR"/>
        </w:rPr>
        <w:t xml:space="preserve">Esta inspección no impone ninguna responsabilidad a </w:t>
      </w:r>
      <w:r w:rsidRPr="001B0C21">
        <w:rPr>
          <w:b/>
          <w:lang w:val="es-CR"/>
        </w:rPr>
        <w:t>SEGUROS LAFISE</w:t>
      </w:r>
      <w:r w:rsidRPr="001B0C21">
        <w:rPr>
          <w:lang w:val="es-CR"/>
        </w:rPr>
        <w:t xml:space="preserve">, y no debe ser considerada por el Tomador y/o Asegurado como garantía de seguridad de la propiedad amparada. </w:t>
      </w:r>
    </w:p>
    <w:p w14:paraId="4CBEF86E" w14:textId="6B9E2A8A" w:rsidR="002230C1" w:rsidRPr="001B0C21" w:rsidRDefault="00CC47A4" w:rsidP="0037259B">
      <w:pPr>
        <w:ind w:left="720"/>
        <w:jc w:val="both"/>
        <w:rPr>
          <w:lang w:val="es-CR"/>
        </w:rPr>
      </w:pPr>
      <w:r w:rsidRPr="001B0C21">
        <w:rPr>
          <w:lang w:val="es-CR"/>
        </w:rPr>
        <w:t>As</w:t>
      </w:r>
      <w:r w:rsidR="0050348B" w:rsidRPr="001B0C21">
        <w:rPr>
          <w:lang w:val="es-CR"/>
        </w:rPr>
        <w:t>i</w:t>
      </w:r>
      <w:r w:rsidRPr="001B0C21">
        <w:rPr>
          <w:lang w:val="es-CR"/>
        </w:rPr>
        <w:t>mismo</w:t>
      </w:r>
      <w:r w:rsidR="0050348B" w:rsidRPr="001B0C21">
        <w:rPr>
          <w:lang w:val="es-CR"/>
        </w:rPr>
        <w:t>,</w:t>
      </w:r>
      <w:r w:rsidRPr="001B0C21">
        <w:rPr>
          <w:lang w:val="es-CR"/>
        </w:rPr>
        <w:t xml:space="preserve"> faculta a </w:t>
      </w:r>
      <w:r w:rsidRPr="001B0C21">
        <w:rPr>
          <w:b/>
          <w:lang w:val="es-CR"/>
        </w:rPr>
        <w:t>SEGUROS LAFISE</w:t>
      </w:r>
      <w:r w:rsidR="0050348B" w:rsidRPr="001B0C21">
        <w:rPr>
          <w:lang w:val="es-CR"/>
        </w:rPr>
        <w:t xml:space="preserve"> </w:t>
      </w:r>
      <w:r w:rsidRPr="001B0C21">
        <w:rPr>
          <w:lang w:val="es-CR"/>
        </w:rPr>
        <w:t xml:space="preserve">a tener acceso a los registros contables y a la documentación que los respalda en cualquier momento que lo requiera. </w:t>
      </w:r>
    </w:p>
    <w:p w14:paraId="7F4F8FC9" w14:textId="437D5E7B" w:rsidR="007817FA" w:rsidRPr="001B0C21" w:rsidRDefault="00CC47A4" w:rsidP="0037259B">
      <w:pPr>
        <w:ind w:left="720"/>
        <w:jc w:val="both"/>
        <w:rPr>
          <w:lang w:val="es-CR"/>
        </w:rPr>
      </w:pPr>
      <w:r w:rsidRPr="001B0C21">
        <w:rPr>
          <w:lang w:val="es-CR"/>
        </w:rPr>
        <w:t xml:space="preserve">Las inspecciones originadas en reclamos presentados ante </w:t>
      </w:r>
      <w:r w:rsidRPr="001B0C21">
        <w:rPr>
          <w:b/>
          <w:lang w:val="es-CR"/>
        </w:rPr>
        <w:t>SEGUROS LAFISE</w:t>
      </w:r>
      <w:r w:rsidRPr="001B0C21">
        <w:rPr>
          <w:lang w:val="es-CR"/>
        </w:rPr>
        <w:t xml:space="preserve"> a la luz de las coberturas de este contrato, se </w:t>
      </w:r>
      <w:r w:rsidR="002230C1" w:rsidRPr="001B0C21">
        <w:rPr>
          <w:lang w:val="es-CR"/>
        </w:rPr>
        <w:t>realizarán</w:t>
      </w:r>
      <w:r w:rsidRPr="001B0C21">
        <w:rPr>
          <w:lang w:val="es-CR"/>
        </w:rPr>
        <w:t xml:space="preserve"> dentro del plazo de resolución de reclamos establecido en este contrato. </w:t>
      </w:r>
    </w:p>
    <w:p w14:paraId="3019DABC" w14:textId="77777777" w:rsidR="007817FA" w:rsidRPr="001B0C21" w:rsidRDefault="007817FA" w:rsidP="00C16CF0">
      <w:pPr>
        <w:pStyle w:val="Ttulo3"/>
        <w:numPr>
          <w:ilvl w:val="0"/>
          <w:numId w:val="38"/>
        </w:numPr>
        <w:spacing w:before="0" w:line="276" w:lineRule="auto"/>
        <w:ind w:left="851" w:hanging="142"/>
        <w:rPr>
          <w:lang w:val="es-CR"/>
        </w:rPr>
      </w:pPr>
      <w:bookmarkStart w:id="33" w:name="_Toc531680197"/>
      <w:r w:rsidRPr="001B0C21">
        <w:rPr>
          <w:lang w:val="es-CR"/>
        </w:rPr>
        <w:t>Medidas de Salvaguarda</w:t>
      </w:r>
      <w:bookmarkEnd w:id="33"/>
    </w:p>
    <w:p w14:paraId="14641997" w14:textId="298976F9" w:rsidR="007817FA" w:rsidRPr="001B0C21" w:rsidRDefault="007817FA" w:rsidP="0037259B">
      <w:pPr>
        <w:ind w:left="720"/>
        <w:jc w:val="both"/>
        <w:rPr>
          <w:lang w:val="es-CR"/>
        </w:rPr>
      </w:pPr>
      <w:r w:rsidRPr="001B0C21">
        <w:rPr>
          <w:lang w:val="es-CR"/>
        </w:rPr>
        <w:t>El Asegurado (o cualquiera de sus agentes, subcontratistas o contratistas) deben emplear la diligencia debida y hacer (y aceptar hacer y permitir que se haga) todo lo razonablemente posible para evitar o disminuir pérdidas aseguradas y obtener compensación por la misma, lo que incluye, entre otras medidas, tomar precauciones para proteger los bienes asegurados o retirar el contenido, proteger derechos e iniciar demandas contra otras partes para hacer valer los derechos y resarcimientos o para obtener exoneración o indemnización</w:t>
      </w:r>
    </w:p>
    <w:p w14:paraId="4936A83A" w14:textId="74EB559D" w:rsidR="007817FA" w:rsidRPr="001B0C21" w:rsidRDefault="007817FA" w:rsidP="00C16CF0">
      <w:pPr>
        <w:pStyle w:val="Ttulo3"/>
        <w:numPr>
          <w:ilvl w:val="0"/>
          <w:numId w:val="38"/>
        </w:numPr>
        <w:spacing w:before="0" w:line="276" w:lineRule="auto"/>
        <w:ind w:left="851" w:hanging="142"/>
        <w:rPr>
          <w:lang w:val="es-CR"/>
        </w:rPr>
      </w:pPr>
      <w:bookmarkStart w:id="34" w:name="_Toc531680198"/>
      <w:r w:rsidRPr="001B0C21">
        <w:rPr>
          <w:lang w:val="es-CR"/>
        </w:rPr>
        <w:t>Medidas De Seguridad</w:t>
      </w:r>
      <w:bookmarkEnd w:id="34"/>
    </w:p>
    <w:p w14:paraId="2E5EE168" w14:textId="5F36826E" w:rsidR="007817FA" w:rsidRPr="001B0C21" w:rsidRDefault="007817FA" w:rsidP="0037259B">
      <w:pPr>
        <w:ind w:left="720"/>
        <w:jc w:val="both"/>
        <w:rPr>
          <w:lang w:val="es-CR"/>
        </w:rPr>
      </w:pPr>
      <w:r w:rsidRPr="001B0C21">
        <w:rPr>
          <w:lang w:val="es-CR"/>
        </w:rPr>
        <w:t xml:space="preserve">El Asegurado deberá garantizar que todas las protecciones materiales que haya notificado estén en pleno y efectivo funcionamiento en todo momento de manera adecuada. Deberá garantizar que todas las alarmas contra incendios y sistemas de seguridad que haya notificado estén completamente activadas cada vez que el lugar mencionado se encuentre sin vigilancia. El Asegurado deberá notificar por escrito en un plazo no mayor a cinco (5) días hábiles, si por algún motivo el sistema no está funcionando correctamente, en cuyo caso </w:t>
      </w:r>
      <w:r w:rsidRPr="001B0C21">
        <w:rPr>
          <w:b/>
          <w:lang w:val="es-CR"/>
        </w:rPr>
        <w:t>SEGUROS LAFISE</w:t>
      </w:r>
      <w:r w:rsidRPr="001B0C21">
        <w:rPr>
          <w:lang w:val="es-CR"/>
        </w:rPr>
        <w:t xml:space="preserve"> podrá modificar los términos y condiciones de esta Póliza. Todos los sistemas deben recibir un servicio de mantenimiento bajo contrato con una empresa acreditada al menos en forma anual.</w:t>
      </w:r>
    </w:p>
    <w:p w14:paraId="08005FBF" w14:textId="312688E7" w:rsidR="002230C1" w:rsidRPr="001B0C21" w:rsidRDefault="002230C1" w:rsidP="00C16CF0">
      <w:pPr>
        <w:pStyle w:val="Ttulo3"/>
        <w:numPr>
          <w:ilvl w:val="0"/>
          <w:numId w:val="38"/>
        </w:numPr>
        <w:spacing w:before="0" w:line="276" w:lineRule="auto"/>
        <w:ind w:left="851" w:hanging="142"/>
        <w:rPr>
          <w:lang w:val="es-CR"/>
        </w:rPr>
      </w:pPr>
      <w:bookmarkStart w:id="35" w:name="_Toc531680199"/>
      <w:r w:rsidRPr="001B0C21">
        <w:rPr>
          <w:bCs/>
          <w:lang w:val="es-CR"/>
        </w:rPr>
        <w:t>Agravación del riesgo</w:t>
      </w:r>
      <w:bookmarkEnd w:id="35"/>
    </w:p>
    <w:p w14:paraId="1AE762B8" w14:textId="0D74FA9B" w:rsidR="007817FA" w:rsidRPr="001B0C21" w:rsidRDefault="002230C1" w:rsidP="00A24542">
      <w:pPr>
        <w:ind w:left="720"/>
        <w:jc w:val="both"/>
        <w:rPr>
          <w:lang w:val="es-CR"/>
        </w:rPr>
      </w:pPr>
      <w:r w:rsidRPr="001B0C21">
        <w:rPr>
          <w:lang w:val="es-CR"/>
        </w:rPr>
        <w:t xml:space="preserve">El Tomador y/o Asegurado está obligado a velar porque el estado del riesgo no se agrave. También, deberá notificar por escrito a </w:t>
      </w:r>
      <w:r w:rsidRPr="001B0C21">
        <w:rPr>
          <w:b/>
          <w:lang w:val="es-CR"/>
        </w:rPr>
        <w:t>SEGUROS LAFISE</w:t>
      </w:r>
      <w:r w:rsidRPr="001B0C21">
        <w:rPr>
          <w:lang w:val="es-CR"/>
        </w:rPr>
        <w:t xml:space="preserve"> aquellos hechos posteriores a la celebración del contrato que sean desconocidos por </w:t>
      </w:r>
      <w:r w:rsidRPr="001B0C21">
        <w:rPr>
          <w:b/>
          <w:lang w:val="es-CR"/>
        </w:rPr>
        <w:t>SEGUROS LAFISE</w:t>
      </w:r>
      <w:r w:rsidRPr="001B0C21">
        <w:rPr>
          <w:lang w:val="es-CR"/>
        </w:rPr>
        <w:t xml:space="preserve"> e impliquen razonablemente una agravación del riesgo. </w:t>
      </w:r>
      <w:r w:rsidR="007817FA" w:rsidRPr="001B0C21">
        <w:rPr>
          <w:lang w:val="es-CR"/>
        </w:rPr>
        <w:t>El Tomador y/o Asegurado deberá notificar de inmediato de cualquier cambio en las operaciones de su empresa durante el período de vigencia del seguro que pudiera afectar sustancialmente este seguro. Esto incluye, entre otros, cambios en la administración, titularidad o control de su empresa, cambios en la naturaleza de la actividad comercial llevada a cabo en las ubicaciones aseguradas, en sus condiciones operativas o valores en riesgo</w:t>
      </w:r>
    </w:p>
    <w:p w14:paraId="1165C77B" w14:textId="1F765D56" w:rsidR="002230C1" w:rsidRPr="001B0C21" w:rsidRDefault="002230C1" w:rsidP="00A24542">
      <w:pPr>
        <w:ind w:left="720"/>
        <w:jc w:val="both"/>
        <w:rPr>
          <w:lang w:val="es-CR"/>
        </w:rPr>
      </w:pPr>
      <w:r w:rsidRPr="001B0C21">
        <w:rPr>
          <w:lang w:val="es-CR"/>
        </w:rPr>
        <w:t xml:space="preserve">Se tendrán como agravaciones de consideración, aquellas que de haber sido conocidas por </w:t>
      </w:r>
      <w:r w:rsidRPr="001B0C21">
        <w:rPr>
          <w:b/>
          <w:lang w:val="es-CR"/>
        </w:rPr>
        <w:t>SEGUROS LAFISE</w:t>
      </w:r>
      <w:r w:rsidRPr="001B0C21">
        <w:rPr>
          <w:lang w:val="es-CR"/>
        </w:rPr>
        <w:t xml:space="preserve"> al momento de la suscripción del contrato, habrían determinado que no suscribiera </w:t>
      </w:r>
      <w:r w:rsidR="0050348B" w:rsidRPr="001B0C21">
        <w:rPr>
          <w:lang w:val="es-CR"/>
        </w:rPr>
        <w:t>o se hiciera</w:t>
      </w:r>
      <w:r w:rsidRPr="001B0C21">
        <w:rPr>
          <w:lang w:val="es-CR"/>
        </w:rPr>
        <w:t xml:space="preserve"> en condiciones sustancialmente distintas. </w:t>
      </w:r>
    </w:p>
    <w:p w14:paraId="59C13563" w14:textId="2FD3D399" w:rsidR="002230C1" w:rsidRPr="001B0C21" w:rsidRDefault="002230C1" w:rsidP="00A24542">
      <w:pPr>
        <w:ind w:left="720"/>
        <w:jc w:val="both"/>
        <w:rPr>
          <w:lang w:val="es-CR"/>
        </w:rPr>
      </w:pPr>
      <w:r w:rsidRPr="001B0C21">
        <w:rPr>
          <w:lang w:val="es-CR"/>
        </w:rPr>
        <w:t xml:space="preserve">La notificación se hará al menos con </w:t>
      </w:r>
      <w:r w:rsidR="00041432" w:rsidRPr="001B0C21">
        <w:rPr>
          <w:lang w:val="es-CR"/>
        </w:rPr>
        <w:t xml:space="preserve">diez </w:t>
      </w:r>
      <w:r w:rsidR="00041432">
        <w:rPr>
          <w:lang w:val="es-CR"/>
        </w:rPr>
        <w:t>(</w:t>
      </w:r>
      <w:r w:rsidRPr="001B0C21">
        <w:rPr>
          <w:lang w:val="es-CR"/>
        </w:rPr>
        <w:t>10) días hábiles de antelación a la fecha en que se inicie la agravación del riesgo, si esta depende de la voluntad del Tomador y/o Asegurado.</w:t>
      </w:r>
    </w:p>
    <w:p w14:paraId="37024C47" w14:textId="25A212C5" w:rsidR="002230C1" w:rsidRPr="001B0C21" w:rsidRDefault="002230C1" w:rsidP="00A24542">
      <w:pPr>
        <w:ind w:left="720"/>
        <w:jc w:val="both"/>
        <w:rPr>
          <w:lang w:val="es-CR"/>
        </w:rPr>
      </w:pPr>
      <w:r w:rsidRPr="001B0C21">
        <w:rPr>
          <w:lang w:val="es-CR"/>
        </w:rPr>
        <w:t xml:space="preserve">Si la agravación no depende de la voluntad del Tomador y/o Asegurado, este deberá notificarla a </w:t>
      </w:r>
      <w:r w:rsidRPr="001B0C21">
        <w:rPr>
          <w:b/>
          <w:lang w:val="es-CR"/>
        </w:rPr>
        <w:t>SEGUROS LAFISE</w:t>
      </w:r>
      <w:r w:rsidRPr="001B0C21">
        <w:rPr>
          <w:lang w:val="es-CR"/>
        </w:rPr>
        <w:t xml:space="preserve"> dentro de los cinco</w:t>
      </w:r>
      <w:r w:rsidR="00041432">
        <w:rPr>
          <w:lang w:val="es-CR"/>
        </w:rPr>
        <w:t xml:space="preserve"> (</w:t>
      </w:r>
      <w:r w:rsidR="00041432" w:rsidRPr="001B0C21">
        <w:rPr>
          <w:lang w:val="es-CR"/>
        </w:rPr>
        <w:t>5</w:t>
      </w:r>
      <w:r w:rsidR="00041432">
        <w:rPr>
          <w:lang w:val="es-CR"/>
        </w:rPr>
        <w:t>)</w:t>
      </w:r>
      <w:r w:rsidRPr="001B0C21">
        <w:rPr>
          <w:lang w:val="es-CR"/>
        </w:rPr>
        <w:t xml:space="preserve"> días hábiles siguientes al momento en que tuvo o debió tener razonablemente conocimiento de ésta.</w:t>
      </w:r>
    </w:p>
    <w:p w14:paraId="04C95D2D" w14:textId="2CCBEF5E" w:rsidR="002230C1" w:rsidRPr="001B0C21" w:rsidRDefault="002230C1" w:rsidP="00A24542">
      <w:pPr>
        <w:ind w:left="720"/>
        <w:jc w:val="both"/>
        <w:rPr>
          <w:lang w:val="es-CR"/>
        </w:rPr>
      </w:pPr>
      <w:r w:rsidRPr="001B0C21">
        <w:rPr>
          <w:lang w:val="es-CR"/>
        </w:rPr>
        <w:t xml:space="preserve">El incumplimiento por parte del Tomador y/o Asegurado, de dichos plazos dará derecho a </w:t>
      </w:r>
      <w:r w:rsidRPr="001B0C21">
        <w:rPr>
          <w:b/>
          <w:lang w:val="es-CR"/>
        </w:rPr>
        <w:t>SEGUROS LAFISE</w:t>
      </w:r>
      <w:r w:rsidRPr="001B0C21">
        <w:rPr>
          <w:lang w:val="es-CR"/>
        </w:rPr>
        <w:t xml:space="preserve"> a dar por terminado esta póliza. La terminación surtirá efecto al momento de recibida por parte del Tomador y/o Asegurado, la comunicación de </w:t>
      </w:r>
      <w:r w:rsidRPr="001B0C21">
        <w:rPr>
          <w:b/>
          <w:lang w:val="es-CR"/>
        </w:rPr>
        <w:t>SEGUROS LAFISE</w:t>
      </w:r>
      <w:r w:rsidRPr="001B0C21">
        <w:rPr>
          <w:lang w:val="es-CR"/>
        </w:rPr>
        <w:t>.</w:t>
      </w:r>
    </w:p>
    <w:p w14:paraId="22B4431A" w14:textId="2E012864" w:rsidR="002230C1" w:rsidRPr="001B0C21" w:rsidRDefault="002230C1" w:rsidP="00A24542">
      <w:pPr>
        <w:ind w:left="720"/>
        <w:jc w:val="both"/>
        <w:rPr>
          <w:lang w:val="es-CR"/>
        </w:rPr>
      </w:pPr>
      <w:r w:rsidRPr="001B0C21">
        <w:rPr>
          <w:lang w:val="es-CR"/>
        </w:rPr>
        <w:t xml:space="preserve">En caso de ocurrir un siniestro sin que el Tomador y/o Asegurado hubiera comunicado la agravación del riesgo, </w:t>
      </w:r>
      <w:r w:rsidRPr="001B0C21">
        <w:rPr>
          <w:b/>
          <w:lang w:val="es-CR"/>
        </w:rPr>
        <w:t>SEGUROS LAFISE</w:t>
      </w:r>
      <w:r w:rsidRPr="001B0C21">
        <w:rPr>
          <w:lang w:val="es-CR"/>
        </w:rPr>
        <w:t xml:space="preserve"> podrá reducir la indemnización en forma proporcional a la prima que debió haberse cobrado. En caso de que se demuestre que las nuevas condiciones hubieran impedido el aseguramiento, </w:t>
      </w:r>
      <w:r w:rsidRPr="001B0C21">
        <w:rPr>
          <w:b/>
          <w:lang w:val="es-CR"/>
        </w:rPr>
        <w:t>SEGUROS LAFISE</w:t>
      </w:r>
      <w:r w:rsidRPr="001B0C21">
        <w:rPr>
          <w:lang w:val="es-CR"/>
        </w:rPr>
        <w:t xml:space="preserve"> quedará liberado de su obligación y restituirá las primas no devengadas. Cuando el Tomador y/o Asegurado omita la notificación con dolo o culpa grave, </w:t>
      </w:r>
      <w:r w:rsidRPr="001B0C21">
        <w:rPr>
          <w:b/>
          <w:lang w:val="es-CR"/>
        </w:rPr>
        <w:t>SEGUROS LAFISE</w:t>
      </w:r>
      <w:r w:rsidRPr="001B0C21">
        <w:rPr>
          <w:lang w:val="es-CR"/>
        </w:rPr>
        <w:t xml:space="preserve"> podrá retener la prima no devengada y quedará liberado de su obligación.</w:t>
      </w:r>
    </w:p>
    <w:p w14:paraId="3C6A5881" w14:textId="77777777" w:rsidR="002230C1" w:rsidRPr="001B0C21" w:rsidRDefault="002230C1" w:rsidP="00A24542">
      <w:pPr>
        <w:ind w:left="720"/>
        <w:jc w:val="both"/>
        <w:rPr>
          <w:lang w:val="es-CR"/>
        </w:rPr>
      </w:pPr>
      <w:r w:rsidRPr="001B0C21">
        <w:rPr>
          <w:lang w:val="es-CR"/>
        </w:rPr>
        <w:t xml:space="preserve">Notificada la agravación del riesgo, o adquirido de otra forma el conocimiento de la situación de agravación del riesgo por parte de </w:t>
      </w:r>
      <w:r w:rsidRPr="001B0C21">
        <w:rPr>
          <w:b/>
          <w:lang w:val="es-CR"/>
        </w:rPr>
        <w:t>SEGUROS LAFISE</w:t>
      </w:r>
      <w:r w:rsidRPr="001B0C21">
        <w:rPr>
          <w:lang w:val="es-CR"/>
        </w:rPr>
        <w:t>, se procederá de la siguiente manera:</w:t>
      </w:r>
    </w:p>
    <w:p w14:paraId="58378CA5" w14:textId="4B57FE94" w:rsidR="002230C1" w:rsidRPr="001B0C21" w:rsidRDefault="002230C1" w:rsidP="00C16CF0">
      <w:pPr>
        <w:pStyle w:val="Prrafodelista"/>
        <w:numPr>
          <w:ilvl w:val="1"/>
          <w:numId w:val="38"/>
        </w:numPr>
        <w:jc w:val="both"/>
        <w:rPr>
          <w:szCs w:val="22"/>
          <w:lang w:val="es-CR"/>
        </w:rPr>
      </w:pPr>
      <w:r w:rsidRPr="001B0C21">
        <w:rPr>
          <w:szCs w:val="22"/>
          <w:lang w:val="es-CR"/>
        </w:rPr>
        <w:t xml:space="preserve">A partir del recibo de la comunicación o puesta en conocimiento, </w:t>
      </w:r>
      <w:r w:rsidRPr="001B0C21">
        <w:rPr>
          <w:b/>
          <w:szCs w:val="22"/>
          <w:lang w:val="es-CR"/>
        </w:rPr>
        <w:t>SEGUROS LAFISE</w:t>
      </w:r>
      <w:r w:rsidRPr="001B0C21">
        <w:rPr>
          <w:szCs w:val="22"/>
          <w:lang w:val="es-CR"/>
        </w:rPr>
        <w:t xml:space="preserve"> contará con un mes para proponer la modificación de las condiciones de la póliza. Asimismo, </w:t>
      </w:r>
      <w:r w:rsidRPr="001B0C21">
        <w:rPr>
          <w:b/>
          <w:szCs w:val="22"/>
          <w:lang w:val="es-CR"/>
        </w:rPr>
        <w:t>SEGUROS LAFISE</w:t>
      </w:r>
      <w:r w:rsidRPr="001B0C21">
        <w:rPr>
          <w:szCs w:val="22"/>
          <w:lang w:val="es-CR"/>
        </w:rPr>
        <w:t xml:space="preserve"> podrá rescindir el contrato si demuestra que las nuevas condiciones del riesgo hubieran impedido su celebración. La modificación propuesta tendrá efecto al momento de su comunicación a la persona asegurada cuando fuera aceptada por este.</w:t>
      </w:r>
    </w:p>
    <w:p w14:paraId="497EB095" w14:textId="0219362C" w:rsidR="002230C1" w:rsidRPr="001B0C21" w:rsidRDefault="002230C1" w:rsidP="00C16CF0">
      <w:pPr>
        <w:pStyle w:val="Prrafodelista"/>
        <w:numPr>
          <w:ilvl w:val="1"/>
          <w:numId w:val="38"/>
        </w:numPr>
        <w:jc w:val="both"/>
        <w:rPr>
          <w:szCs w:val="22"/>
          <w:lang w:val="es-CR"/>
        </w:rPr>
      </w:pPr>
      <w:r w:rsidRPr="001B0C21">
        <w:rPr>
          <w:b/>
          <w:szCs w:val="22"/>
          <w:lang w:val="es-CR"/>
        </w:rPr>
        <w:t>SEGUROS LAFISE</w:t>
      </w:r>
      <w:r w:rsidRPr="001B0C21">
        <w:rPr>
          <w:szCs w:val="22"/>
          <w:lang w:val="es-CR"/>
        </w:rPr>
        <w:t xml:space="preserve"> podrá rescindir el contrato si en el plazo de diez</w:t>
      </w:r>
      <w:r w:rsidR="0008556B" w:rsidRPr="001B0C21">
        <w:rPr>
          <w:szCs w:val="22"/>
          <w:lang w:val="es-CR"/>
        </w:rPr>
        <w:t xml:space="preserve"> (10)</w:t>
      </w:r>
      <w:r w:rsidRPr="001B0C21">
        <w:rPr>
          <w:szCs w:val="22"/>
          <w:lang w:val="es-CR"/>
        </w:rPr>
        <w:t xml:space="preserve"> días hábiles, contado a partir del recibo de la propuesta de modificación, el Tomador y/o Asegurado no la acepta.</w:t>
      </w:r>
    </w:p>
    <w:p w14:paraId="3B0710AA" w14:textId="779FD4ED" w:rsidR="002230C1" w:rsidRPr="001B0C21" w:rsidRDefault="002230C1" w:rsidP="00C16CF0">
      <w:pPr>
        <w:pStyle w:val="Prrafodelista"/>
        <w:numPr>
          <w:ilvl w:val="1"/>
          <w:numId w:val="38"/>
        </w:numPr>
        <w:jc w:val="both"/>
        <w:rPr>
          <w:rFonts w:eastAsia="Times New Roman"/>
          <w:szCs w:val="22"/>
          <w:lang w:val="es-CR"/>
        </w:rPr>
      </w:pPr>
      <w:r w:rsidRPr="001B0C21">
        <w:rPr>
          <w:b/>
          <w:szCs w:val="22"/>
          <w:lang w:val="es-CR"/>
        </w:rPr>
        <w:t>SEGUROS LAFISE</w:t>
      </w:r>
      <w:r w:rsidRPr="001B0C21">
        <w:rPr>
          <w:rFonts w:eastAsia="Times New Roman"/>
          <w:szCs w:val="22"/>
          <w:lang w:val="es-CR"/>
        </w:rPr>
        <w:t xml:space="preserve"> podrá rescindir</w:t>
      </w:r>
      <w:r w:rsidR="0050348B" w:rsidRPr="001B0C21">
        <w:rPr>
          <w:rFonts w:eastAsia="Times New Roman"/>
          <w:szCs w:val="22"/>
          <w:lang w:val="es-CR"/>
        </w:rPr>
        <w:t xml:space="preserve"> el contrato de seguro</w:t>
      </w:r>
      <w:r w:rsidRPr="001B0C21">
        <w:rPr>
          <w:rFonts w:eastAsia="Times New Roman"/>
          <w:szCs w:val="22"/>
          <w:lang w:val="es-CR"/>
        </w:rPr>
        <w:t xml:space="preserve">, conforme a los dos incisos anteriores, solo en cuanto al interés o persona afectados si el contrato comprende pluralidad de intereses o de personas y la agravación solo afecta alguno de ellos. En este caso, el Tomador y/o Asegurado podrá rescindirlo en lo restante en el plazo de quince </w:t>
      </w:r>
      <w:r w:rsidR="002664B6">
        <w:rPr>
          <w:rFonts w:eastAsia="Times New Roman"/>
          <w:szCs w:val="22"/>
          <w:lang w:val="es-CR"/>
        </w:rPr>
        <w:t xml:space="preserve">(15) </w:t>
      </w:r>
      <w:r w:rsidRPr="001B0C21">
        <w:rPr>
          <w:rFonts w:eastAsia="Times New Roman"/>
          <w:szCs w:val="22"/>
          <w:lang w:val="es-CR"/>
        </w:rPr>
        <w:t>días hábiles.</w:t>
      </w:r>
    </w:p>
    <w:p w14:paraId="26FFBECB" w14:textId="451B8F1F" w:rsidR="002230C1" w:rsidRPr="001B0C21" w:rsidRDefault="002230C1" w:rsidP="00C16CF0">
      <w:pPr>
        <w:pStyle w:val="Prrafodelista"/>
        <w:numPr>
          <w:ilvl w:val="1"/>
          <w:numId w:val="38"/>
        </w:numPr>
        <w:jc w:val="both"/>
        <w:rPr>
          <w:szCs w:val="22"/>
          <w:lang w:val="es-CR"/>
        </w:rPr>
      </w:pPr>
      <w:r w:rsidRPr="001B0C21">
        <w:rPr>
          <w:szCs w:val="22"/>
          <w:lang w:val="es-CR"/>
        </w:rPr>
        <w:t xml:space="preserve">En caso de que sobrevenga el siniestro cubierto antes de la aceptación de la propuesta o de la comunicación del Tomador y/o Asegurado, de la rescisión del contrato, </w:t>
      </w:r>
      <w:r w:rsidRPr="001B0C21">
        <w:rPr>
          <w:b/>
          <w:szCs w:val="22"/>
          <w:lang w:val="es-CR"/>
        </w:rPr>
        <w:t>SEGUROS LAFISE</w:t>
      </w:r>
      <w:r w:rsidRPr="001B0C21">
        <w:rPr>
          <w:szCs w:val="22"/>
          <w:lang w:val="es-CR"/>
        </w:rPr>
        <w:t xml:space="preserve"> deberá cumplir la prestación convenida.</w:t>
      </w:r>
    </w:p>
    <w:p w14:paraId="3C472838" w14:textId="54D6AEEC" w:rsidR="002230C1" w:rsidRPr="001B0C21" w:rsidRDefault="002230C1" w:rsidP="009B56CA">
      <w:pPr>
        <w:spacing w:before="72" w:after="100" w:afterAutospacing="1" w:line="276" w:lineRule="auto"/>
        <w:ind w:left="709"/>
        <w:jc w:val="both"/>
        <w:rPr>
          <w:szCs w:val="22"/>
          <w:lang w:val="es-CR"/>
        </w:rPr>
      </w:pPr>
      <w:r w:rsidRPr="001B0C21">
        <w:rPr>
          <w:szCs w:val="22"/>
          <w:lang w:val="es-CR"/>
        </w:rPr>
        <w:t xml:space="preserve">Si </w:t>
      </w:r>
      <w:r w:rsidRPr="001B0C21">
        <w:rPr>
          <w:b/>
          <w:szCs w:val="22"/>
          <w:lang w:val="es-CR"/>
        </w:rPr>
        <w:t>SEGUROS LAFISE</w:t>
      </w:r>
      <w:r w:rsidRPr="001B0C21">
        <w:rPr>
          <w:szCs w:val="22"/>
          <w:lang w:val="es-CR"/>
        </w:rPr>
        <w:t xml:space="preserve"> no ejerce los derechos establecidos en los incisos </w:t>
      </w:r>
      <w:r w:rsidR="0008556B" w:rsidRPr="001B0C21">
        <w:rPr>
          <w:szCs w:val="22"/>
          <w:lang w:val="es-CR"/>
        </w:rPr>
        <w:t>20.</w:t>
      </w:r>
      <w:r w:rsidRPr="001B0C21">
        <w:rPr>
          <w:szCs w:val="22"/>
          <w:lang w:val="es-CR"/>
        </w:rPr>
        <w:t xml:space="preserve">1 y </w:t>
      </w:r>
      <w:r w:rsidR="0008556B" w:rsidRPr="001B0C21">
        <w:rPr>
          <w:szCs w:val="22"/>
          <w:lang w:val="es-CR"/>
        </w:rPr>
        <w:t>20.2</w:t>
      </w:r>
      <w:r w:rsidRPr="001B0C21">
        <w:rPr>
          <w:szCs w:val="22"/>
          <w:lang w:val="es-CR"/>
        </w:rPr>
        <w:t xml:space="preserve"> en los plazos mencionados no podrá argumentar, en adelante, la agravación del riesgo en su beneficio. En todos los casos de rescisión corresponderá al Tomador y/o Asegurado, la restitución de la prima no devengada a la fecha de rescisión de la </w:t>
      </w:r>
      <w:r w:rsidR="00161CF1" w:rsidRPr="001B0C21">
        <w:rPr>
          <w:szCs w:val="22"/>
          <w:lang w:val="es-CR"/>
        </w:rPr>
        <w:t>póliza</w:t>
      </w:r>
      <w:r w:rsidRPr="001B0C21">
        <w:rPr>
          <w:szCs w:val="22"/>
          <w:lang w:val="es-CR"/>
        </w:rPr>
        <w:t xml:space="preserve"> será calculada según metodología a corto plazo, expuesta </w:t>
      </w:r>
      <w:r w:rsidR="0050348B" w:rsidRPr="001B0C21">
        <w:rPr>
          <w:szCs w:val="22"/>
          <w:lang w:val="es-CR"/>
        </w:rPr>
        <w:t>en</w:t>
      </w:r>
      <w:r w:rsidRPr="001B0C21">
        <w:rPr>
          <w:szCs w:val="22"/>
          <w:lang w:val="es-CR"/>
        </w:rPr>
        <w:t xml:space="preserve"> estas condiciones generales, la cual estará disponible en las oficinas de </w:t>
      </w:r>
      <w:r w:rsidRPr="001B0C21">
        <w:rPr>
          <w:b/>
          <w:szCs w:val="22"/>
          <w:lang w:val="es-CR"/>
        </w:rPr>
        <w:t>SEGUROS LAFISE</w:t>
      </w:r>
      <w:r w:rsidRPr="001B0C21">
        <w:rPr>
          <w:szCs w:val="22"/>
          <w:lang w:val="es-CR"/>
        </w:rPr>
        <w:t xml:space="preserve"> a más tardar diez</w:t>
      </w:r>
      <w:r w:rsidR="002664B6">
        <w:rPr>
          <w:szCs w:val="22"/>
          <w:lang w:val="es-CR"/>
        </w:rPr>
        <w:t xml:space="preserve"> (10)</w:t>
      </w:r>
      <w:r w:rsidRPr="001B0C21">
        <w:rPr>
          <w:szCs w:val="22"/>
          <w:lang w:val="es-CR"/>
        </w:rPr>
        <w:t xml:space="preserve"> días hábiles de comunicada la rescisión.</w:t>
      </w:r>
    </w:p>
    <w:p w14:paraId="48342C71" w14:textId="12889496" w:rsidR="002230C1" w:rsidRPr="001B0C21" w:rsidRDefault="002230C1" w:rsidP="00C16CF0">
      <w:pPr>
        <w:pStyle w:val="Ttulo3"/>
        <w:numPr>
          <w:ilvl w:val="0"/>
          <w:numId w:val="38"/>
        </w:numPr>
        <w:spacing w:before="0" w:line="276" w:lineRule="auto"/>
        <w:ind w:left="851" w:hanging="142"/>
        <w:rPr>
          <w:lang w:val="es-CR"/>
        </w:rPr>
      </w:pPr>
      <w:bookmarkStart w:id="36" w:name="_Toc531680200"/>
      <w:r w:rsidRPr="001B0C21">
        <w:rPr>
          <w:lang w:val="es-CR"/>
        </w:rPr>
        <w:t>Reticencia o falsedad en la declaración del riesgo</w:t>
      </w:r>
      <w:bookmarkEnd w:id="36"/>
    </w:p>
    <w:p w14:paraId="1499CD36" w14:textId="72231A88" w:rsidR="002230C1" w:rsidRPr="001B0C21" w:rsidRDefault="002230C1" w:rsidP="00205A08">
      <w:pPr>
        <w:spacing w:line="276" w:lineRule="auto"/>
        <w:ind w:left="709"/>
        <w:jc w:val="both"/>
        <w:rPr>
          <w:lang w:val="es-CR"/>
        </w:rPr>
      </w:pPr>
      <w:r w:rsidRPr="001B0C21">
        <w:rPr>
          <w:lang w:val="es-CR"/>
        </w:rPr>
        <w:t xml:space="preserve">La reticencia o falsedad intencional por parte del Tomador y/o Asegurado, sobre hechos o circunstancias que conocidos por </w:t>
      </w:r>
      <w:r w:rsidRPr="001B0C21">
        <w:rPr>
          <w:b/>
          <w:lang w:val="es-CR"/>
        </w:rPr>
        <w:t>SEGUROS LAFISE</w:t>
      </w:r>
      <w:r w:rsidRPr="001B0C21">
        <w:rPr>
          <w:lang w:val="es-CR"/>
        </w:rPr>
        <w:t xml:space="preserve"> hubieran influido para que el contrato no se celebrara o se hiciera bajo otras condiciones, producirán la nulidad relativa o absoluta de esta póliza, según corresponda.</w:t>
      </w:r>
      <w:r w:rsidR="00BB52C3" w:rsidRPr="001B0C21">
        <w:rPr>
          <w:lang w:val="es-CR"/>
        </w:rPr>
        <w:t xml:space="preserve"> Ante tal situación, se procederá según lo establecido en el artículo 32 de la Ley 8956.</w:t>
      </w:r>
      <w:r w:rsidRPr="001B0C21">
        <w:rPr>
          <w:lang w:val="es-CR"/>
        </w:rPr>
        <w:t xml:space="preserve"> </w:t>
      </w:r>
    </w:p>
    <w:p w14:paraId="16838850" w14:textId="08BBACB4" w:rsidR="002230C1" w:rsidRPr="001B0C21" w:rsidRDefault="002230C1" w:rsidP="00C16CF0">
      <w:pPr>
        <w:pStyle w:val="Ttulo3"/>
        <w:numPr>
          <w:ilvl w:val="0"/>
          <w:numId w:val="38"/>
        </w:numPr>
        <w:spacing w:before="0" w:line="276" w:lineRule="auto"/>
        <w:ind w:left="851" w:hanging="142"/>
        <w:rPr>
          <w:lang w:val="es-CR"/>
        </w:rPr>
      </w:pPr>
      <w:bookmarkStart w:id="37" w:name="_Toc531680201"/>
      <w:r w:rsidRPr="001B0C21">
        <w:rPr>
          <w:lang w:val="es-CR"/>
        </w:rPr>
        <w:t>Efecto de reticencia o inexactitud de declaraciones sobre el siniestro</w:t>
      </w:r>
      <w:bookmarkEnd w:id="37"/>
    </w:p>
    <w:p w14:paraId="4F112DF8" w14:textId="1877D9FF" w:rsidR="002230C1" w:rsidRPr="001B0C21" w:rsidRDefault="002230C1" w:rsidP="00205A08">
      <w:pPr>
        <w:spacing w:line="276" w:lineRule="auto"/>
        <w:ind w:left="709"/>
        <w:jc w:val="both"/>
        <w:rPr>
          <w:lang w:val="es-CR"/>
        </w:rPr>
      </w:pPr>
      <w:r w:rsidRPr="001B0C21">
        <w:rPr>
          <w:lang w:val="es-CR"/>
        </w:rPr>
        <w:t xml:space="preserve">Si un siniestro ocurre antes de la modificación o rescisión de esta póliza por motivos de reticencia o inexactitud de declaraciones conforme se regula en el artículo anterior, </w:t>
      </w:r>
      <w:r w:rsidRPr="001B0C21">
        <w:rPr>
          <w:rFonts w:eastAsiaTheme="minorEastAsia"/>
          <w:b/>
          <w:lang w:val="es-CR" w:eastAsia="es-CR"/>
        </w:rPr>
        <w:t>SEGUROS LAFISE</w:t>
      </w:r>
      <w:r w:rsidRPr="001B0C21">
        <w:rPr>
          <w:lang w:val="es-CR"/>
        </w:rPr>
        <w:t xml:space="preserve"> rendirá la prestación debida cuando el vicio no pueda reprocharse al Tomador y/o Asegurado. En caso de que la reticencia o inexactitud sea atribuible al Tomador y/o Asegurado, </w:t>
      </w:r>
      <w:r w:rsidRPr="001B0C21">
        <w:rPr>
          <w:rFonts w:eastAsiaTheme="minorEastAsia"/>
          <w:b/>
          <w:lang w:val="es-CR" w:eastAsia="es-CR"/>
        </w:rPr>
        <w:t>SEGUROS LAFISE</w:t>
      </w:r>
      <w:r w:rsidRPr="001B0C21">
        <w:rPr>
          <w:lang w:val="es-CR"/>
        </w:rPr>
        <w:t xml:space="preserve"> brindará la prestación proporcional que le correspondería en relación con la prima pagada y aquella que debió haberse pagado si el riesgo hubiera sido correctamente declarado. Si </w:t>
      </w:r>
      <w:r w:rsidRPr="001B0C21">
        <w:rPr>
          <w:rFonts w:eastAsiaTheme="minorEastAsia"/>
          <w:b/>
          <w:lang w:val="es-CR" w:eastAsia="es-CR"/>
        </w:rPr>
        <w:t>SEGUROS LAFISE</w:t>
      </w:r>
      <w:r w:rsidRPr="001B0C21">
        <w:rPr>
          <w:lang w:val="es-CR"/>
        </w:rPr>
        <w:t xml:space="preserve"> demuestra que de conocer la condición real del riesgo no hubiera consentido el seguro, quedará liberado de su prestación y retendrá las primas pagadas o reintegrará las no devengadas, según el vicio sea o no atribuible al Tomador y/o Asegurado respectivamente.</w:t>
      </w:r>
    </w:p>
    <w:p w14:paraId="117F46AC" w14:textId="02B318DD" w:rsidR="00E6656A" w:rsidRPr="001B0C21" w:rsidRDefault="00E6656A" w:rsidP="00C16CF0">
      <w:pPr>
        <w:pStyle w:val="Ttulo3"/>
        <w:numPr>
          <w:ilvl w:val="0"/>
          <w:numId w:val="38"/>
        </w:numPr>
        <w:spacing w:before="0" w:line="276" w:lineRule="auto"/>
        <w:ind w:left="851" w:hanging="142"/>
        <w:rPr>
          <w:bCs/>
          <w:lang w:val="es-CR"/>
        </w:rPr>
      </w:pPr>
      <w:bookmarkStart w:id="38" w:name="_Toc531680202"/>
      <w:r w:rsidRPr="001B0C21">
        <w:rPr>
          <w:bCs/>
          <w:lang w:val="es-CR"/>
        </w:rPr>
        <w:t>Deducible</w:t>
      </w:r>
      <w:bookmarkEnd w:id="38"/>
      <w:r w:rsidRPr="001B0C21">
        <w:rPr>
          <w:bCs/>
          <w:lang w:val="es-CR"/>
        </w:rPr>
        <w:t xml:space="preserve"> </w:t>
      </w:r>
    </w:p>
    <w:p w14:paraId="5AC6FE10" w14:textId="60673EBD" w:rsidR="00E6656A" w:rsidRPr="001B0C21" w:rsidRDefault="00E6656A" w:rsidP="00205A08">
      <w:pPr>
        <w:spacing w:line="276" w:lineRule="auto"/>
        <w:ind w:left="709"/>
        <w:jc w:val="both"/>
        <w:rPr>
          <w:lang w:val="es-CR"/>
        </w:rPr>
      </w:pPr>
      <w:r w:rsidRPr="001B0C21">
        <w:rPr>
          <w:b/>
          <w:lang w:val="es-CR"/>
        </w:rPr>
        <w:t xml:space="preserve">SEGUROS LAFISE </w:t>
      </w:r>
      <w:r w:rsidRPr="001B0C21">
        <w:rPr>
          <w:lang w:val="es-CR"/>
        </w:rPr>
        <w:t xml:space="preserve">rebajará el deducible de la indemnización que corresponda una vez que se haya aplicado el porcentaje del infraseguro y la participación contractual a cargo suyo si existiese, según lo establecido para tales condiciones en las Condiciones </w:t>
      </w:r>
      <w:r w:rsidR="00BB52C3" w:rsidRPr="001B0C21">
        <w:rPr>
          <w:lang w:val="es-CR"/>
        </w:rPr>
        <w:t>P</w:t>
      </w:r>
      <w:r w:rsidRPr="001B0C21">
        <w:rPr>
          <w:lang w:val="es-CR"/>
        </w:rPr>
        <w:t xml:space="preserve">articulares. </w:t>
      </w:r>
      <w:r w:rsidRPr="001B0C21">
        <w:rPr>
          <w:b/>
          <w:bCs/>
          <w:lang w:val="es-CR"/>
        </w:rPr>
        <w:t xml:space="preserve">SEGUROS LAFISE </w:t>
      </w:r>
      <w:r w:rsidRPr="001B0C21">
        <w:rPr>
          <w:lang w:val="es-CR"/>
        </w:rPr>
        <w:t xml:space="preserve">no asumirá responsabilidad frente al Tomador y/o Asegurado respecto a la recuperación de deducibles. </w:t>
      </w:r>
    </w:p>
    <w:p w14:paraId="7B3FFB6A" w14:textId="77777777" w:rsidR="00D6215F" w:rsidRPr="001B0C21" w:rsidRDefault="00D6215F" w:rsidP="00C16CF0">
      <w:pPr>
        <w:pStyle w:val="Ttulo3"/>
        <w:numPr>
          <w:ilvl w:val="0"/>
          <w:numId w:val="38"/>
        </w:numPr>
        <w:spacing w:before="0" w:line="276" w:lineRule="auto"/>
        <w:ind w:left="851" w:hanging="142"/>
        <w:rPr>
          <w:bCs/>
          <w:lang w:val="es-CR"/>
        </w:rPr>
      </w:pPr>
      <w:bookmarkStart w:id="39" w:name="_Toc531680203"/>
      <w:r w:rsidRPr="001B0C21">
        <w:rPr>
          <w:bCs/>
          <w:lang w:val="es-CR"/>
        </w:rPr>
        <w:t>Cesión de derechos y subrogación</w:t>
      </w:r>
      <w:bookmarkEnd w:id="39"/>
      <w:r w:rsidRPr="001B0C21">
        <w:rPr>
          <w:bCs/>
          <w:lang w:val="es-CR"/>
        </w:rPr>
        <w:t xml:space="preserve"> </w:t>
      </w:r>
    </w:p>
    <w:p w14:paraId="609CFB61" w14:textId="31767539" w:rsidR="00D6215F" w:rsidRPr="001B0C21" w:rsidRDefault="00F12DA4" w:rsidP="00D6215F">
      <w:pPr>
        <w:spacing w:line="276" w:lineRule="auto"/>
        <w:ind w:left="709"/>
        <w:jc w:val="both"/>
        <w:rPr>
          <w:lang w:val="es-CR"/>
        </w:rPr>
      </w:pPr>
      <w:r w:rsidRPr="001B0C21">
        <w:rPr>
          <w:lang w:val="es-CR"/>
        </w:rPr>
        <w:t xml:space="preserve">Si </w:t>
      </w:r>
      <w:r w:rsidRPr="001B0C21">
        <w:rPr>
          <w:b/>
          <w:lang w:val="es-CR"/>
        </w:rPr>
        <w:t>SEGUROS LAFISE</w:t>
      </w:r>
      <w:r w:rsidRPr="001B0C21">
        <w:rPr>
          <w:lang w:val="es-CR"/>
        </w:rPr>
        <w:t xml:space="preserve"> paga una indemnización se subrogará, de pleno derecho y hasta el monto de su importe, en los derechos del Asegurado contra las personas responsables del siniestro.  El Asegurado deberá realizar todo lo que esté razonablemente a su alcance para permitirle a </w:t>
      </w:r>
      <w:r w:rsidRPr="001B0C21">
        <w:rPr>
          <w:b/>
          <w:lang w:val="es-CR"/>
        </w:rPr>
        <w:t>SEGUROS LAFISE</w:t>
      </w:r>
      <w:r w:rsidRPr="001B0C21">
        <w:rPr>
          <w:lang w:val="es-CR"/>
        </w:rPr>
        <w:t xml:space="preserve"> el ejercicio de los derechos derivados de la subrogación. El incumplimiento de este deber se sancionará con el pago de los daños y perjuicios </w:t>
      </w:r>
      <w:proofErr w:type="gramStart"/>
      <w:r w:rsidRPr="001B0C21">
        <w:rPr>
          <w:lang w:val="es-CR"/>
        </w:rPr>
        <w:t>ocasionados.</w:t>
      </w:r>
      <w:r w:rsidR="00D6215F" w:rsidRPr="001B0C21">
        <w:rPr>
          <w:lang w:val="es-CR"/>
        </w:rPr>
        <w:t>.</w:t>
      </w:r>
      <w:proofErr w:type="gramEnd"/>
      <w:r w:rsidR="00D6215F" w:rsidRPr="001B0C21">
        <w:rPr>
          <w:lang w:val="es-CR"/>
        </w:rPr>
        <w:t xml:space="preserve"> </w:t>
      </w:r>
    </w:p>
    <w:p w14:paraId="0164AB68" w14:textId="77777777" w:rsidR="00D6215F" w:rsidRPr="001B0C21" w:rsidRDefault="00D6215F" w:rsidP="00D6215F">
      <w:pPr>
        <w:spacing w:line="276" w:lineRule="auto"/>
        <w:ind w:left="709"/>
        <w:jc w:val="both"/>
        <w:rPr>
          <w:lang w:val="es-CR"/>
        </w:rPr>
      </w:pPr>
      <w:r w:rsidRPr="001B0C21">
        <w:rPr>
          <w:lang w:val="es-CR"/>
        </w:rPr>
        <w:t xml:space="preserve">Tanto antes como después de cobrar la indemnización, el Tomador y/o Asegurado, queda comprometido a intervenir personalmente, gestionar y documentarse en todo cuanto fuere requerido por </w:t>
      </w:r>
      <w:r w:rsidRPr="001B0C21">
        <w:rPr>
          <w:b/>
          <w:bCs/>
          <w:lang w:val="es-CR"/>
        </w:rPr>
        <w:t xml:space="preserve">SEGUROS LAFISE, </w:t>
      </w:r>
      <w:r w:rsidRPr="001B0C21">
        <w:rPr>
          <w:lang w:val="es-CR"/>
        </w:rPr>
        <w:t xml:space="preserve">siempre que sea razonable y le sea posible, y a presentar las denuncias correspondientes ante los tribunales competentes, con el objeto de que </w:t>
      </w:r>
      <w:r w:rsidRPr="001B0C21">
        <w:rPr>
          <w:b/>
          <w:bCs/>
          <w:lang w:val="es-CR"/>
        </w:rPr>
        <w:t xml:space="preserve">SEGUROS LAFISE </w:t>
      </w:r>
      <w:r w:rsidRPr="001B0C21">
        <w:rPr>
          <w:lang w:val="es-CR"/>
        </w:rPr>
        <w:t xml:space="preserve">ejerza los derechos, recursos y acciones derivados o procedentes del traspaso o subrogación aquí previstos. Los trámites y gastos ocasionados por esta intervención correrán a cuenta de </w:t>
      </w:r>
      <w:r w:rsidRPr="001B0C21">
        <w:rPr>
          <w:b/>
          <w:bCs/>
          <w:lang w:val="es-CR"/>
        </w:rPr>
        <w:t>SEGUROS LAFISE</w:t>
      </w:r>
      <w:r w:rsidRPr="001B0C21">
        <w:rPr>
          <w:lang w:val="es-CR"/>
        </w:rPr>
        <w:t xml:space="preserve">. </w:t>
      </w:r>
    </w:p>
    <w:p w14:paraId="0E106F3B" w14:textId="77777777" w:rsidR="00D6215F" w:rsidRPr="001B0C21" w:rsidRDefault="00D6215F" w:rsidP="00D6215F">
      <w:pPr>
        <w:spacing w:line="276" w:lineRule="auto"/>
        <w:ind w:left="709"/>
        <w:jc w:val="both"/>
        <w:rPr>
          <w:lang w:val="es-CR"/>
        </w:rPr>
      </w:pPr>
      <w:r w:rsidRPr="001B0C21">
        <w:rPr>
          <w:lang w:val="es-CR"/>
        </w:rPr>
        <w:t xml:space="preserve">Si pagada la indemnización y cedidos los derechos, no se pudiere ejercer la subrogación por algún acto atribuible al Tomador y/o Asegurado, </w:t>
      </w:r>
      <w:r w:rsidRPr="001B0C21">
        <w:rPr>
          <w:b/>
          <w:bCs/>
          <w:lang w:val="es-CR"/>
        </w:rPr>
        <w:t xml:space="preserve">SEGUROS LAFISE </w:t>
      </w:r>
      <w:r w:rsidRPr="001B0C21">
        <w:rPr>
          <w:lang w:val="es-CR"/>
        </w:rPr>
        <w:t xml:space="preserve">podrá requerirle el reintegro de la suma indemnizada, incluso este derecho se extiende al supuesto donde se haya llegado a un arreglo conciliatorio judicial o extrajudicial, sin la autorización expresa de </w:t>
      </w:r>
      <w:r w:rsidRPr="001B0C21">
        <w:rPr>
          <w:b/>
          <w:bCs/>
          <w:lang w:val="es-CR"/>
        </w:rPr>
        <w:t>SEGUROS LAFISE</w:t>
      </w:r>
      <w:r w:rsidRPr="001B0C21">
        <w:rPr>
          <w:lang w:val="es-CR"/>
        </w:rPr>
        <w:t xml:space="preserve">. </w:t>
      </w:r>
    </w:p>
    <w:p w14:paraId="3E090635" w14:textId="1EC6FC94" w:rsidR="00D6215F" w:rsidRPr="001B0C21" w:rsidRDefault="00D6215F" w:rsidP="00D6215F">
      <w:pPr>
        <w:ind w:left="720"/>
        <w:jc w:val="both"/>
        <w:rPr>
          <w:color w:val="000000"/>
          <w:lang w:val="es-CR"/>
        </w:rPr>
      </w:pPr>
      <w:r w:rsidRPr="001B0C21">
        <w:rPr>
          <w:color w:val="000000"/>
          <w:lang w:val="es-CR"/>
        </w:rPr>
        <w:t xml:space="preserve">Ninguna otra cesión o cambio de los derechos sobre esta Póliza o de cualquier monto que deba pagarse conforme a éste será vinculante o reconocida por </w:t>
      </w:r>
      <w:r w:rsidRPr="001B0C21">
        <w:rPr>
          <w:b/>
          <w:color w:val="000000"/>
          <w:lang w:val="es-CR"/>
        </w:rPr>
        <w:t>SEGUROS LAFISE</w:t>
      </w:r>
      <w:r w:rsidRPr="001B0C21">
        <w:rPr>
          <w:color w:val="000000"/>
          <w:lang w:val="es-CR"/>
        </w:rPr>
        <w:t xml:space="preserve">, a menos que previamente el Asegurado lo haya hecho del conocimiento de </w:t>
      </w:r>
      <w:r w:rsidRPr="001B0C21">
        <w:rPr>
          <w:b/>
          <w:color w:val="000000"/>
          <w:lang w:val="es-CR"/>
        </w:rPr>
        <w:t>SEGUROS LAFISE</w:t>
      </w:r>
      <w:r w:rsidRPr="001B0C21">
        <w:rPr>
          <w:color w:val="000000"/>
          <w:lang w:val="es-CR"/>
        </w:rPr>
        <w:t xml:space="preserve"> por escrito.</w:t>
      </w:r>
    </w:p>
    <w:p w14:paraId="53D2C147" w14:textId="61315EA7" w:rsidR="00982605" w:rsidRPr="001B0C21" w:rsidRDefault="00982605" w:rsidP="00C16CF0">
      <w:pPr>
        <w:pStyle w:val="Ttulo3"/>
        <w:numPr>
          <w:ilvl w:val="0"/>
          <w:numId w:val="38"/>
        </w:numPr>
        <w:spacing w:before="0" w:line="276" w:lineRule="auto"/>
        <w:ind w:left="851" w:hanging="142"/>
        <w:rPr>
          <w:bCs/>
          <w:lang w:val="es-CR"/>
        </w:rPr>
      </w:pPr>
      <w:bookmarkStart w:id="40" w:name="_Toc531680204"/>
      <w:r w:rsidRPr="001B0C21">
        <w:rPr>
          <w:sz w:val="24"/>
          <w:lang w:val="es-CR"/>
        </w:rPr>
        <w:t>Pluralidad</w:t>
      </w:r>
      <w:r w:rsidRPr="001B0C21">
        <w:rPr>
          <w:bCs/>
          <w:lang w:val="es-CR"/>
        </w:rPr>
        <w:t xml:space="preserve"> de seguros</w:t>
      </w:r>
      <w:bookmarkEnd w:id="40"/>
      <w:r w:rsidRPr="001B0C21">
        <w:rPr>
          <w:bCs/>
          <w:lang w:val="es-CR"/>
        </w:rPr>
        <w:t xml:space="preserve"> </w:t>
      </w:r>
    </w:p>
    <w:p w14:paraId="574D9B9B" w14:textId="752ED933" w:rsidR="00982605" w:rsidRPr="001B0C21" w:rsidRDefault="00553E7F" w:rsidP="00205A08">
      <w:pPr>
        <w:spacing w:line="276" w:lineRule="auto"/>
        <w:ind w:left="709"/>
        <w:jc w:val="both"/>
        <w:rPr>
          <w:lang w:val="es-CR"/>
        </w:rPr>
      </w:pPr>
      <w:r w:rsidRPr="001B0C21">
        <w:rPr>
          <w:lang w:val="es-CR"/>
        </w:rPr>
        <w:t>C</w:t>
      </w:r>
      <w:r w:rsidR="00982605" w:rsidRPr="001B0C21">
        <w:rPr>
          <w:lang w:val="es-CR"/>
        </w:rPr>
        <w:t>uando exista una situación de pluralidad de seguros de previo o como consecuencia de la s</w:t>
      </w:r>
      <w:r w:rsidRPr="001B0C21">
        <w:rPr>
          <w:lang w:val="es-CR"/>
        </w:rPr>
        <w:t>uscripción del presente seguro</w:t>
      </w:r>
      <w:r w:rsidR="00982605" w:rsidRPr="001B0C21">
        <w:rPr>
          <w:lang w:val="es-CR"/>
        </w:rPr>
        <w:t xml:space="preserve">, la persona que solicite el seguro deberá advertirlo a </w:t>
      </w:r>
      <w:r w:rsidR="00982605" w:rsidRPr="001B0C21">
        <w:rPr>
          <w:b/>
          <w:bCs/>
          <w:lang w:val="es-CR"/>
        </w:rPr>
        <w:t xml:space="preserve">SEGUROS LAFISE, </w:t>
      </w:r>
      <w:r w:rsidR="00982605" w:rsidRPr="001B0C21">
        <w:rPr>
          <w:lang w:val="es-CR"/>
        </w:rPr>
        <w:t xml:space="preserve">en su </w:t>
      </w:r>
      <w:r w:rsidR="00434257" w:rsidRPr="001B0C21">
        <w:rPr>
          <w:lang w:val="es-CR"/>
        </w:rPr>
        <w:t>S</w:t>
      </w:r>
      <w:r w:rsidR="00982605" w:rsidRPr="001B0C21">
        <w:rPr>
          <w:lang w:val="es-CR"/>
        </w:rPr>
        <w:t>olicitud</w:t>
      </w:r>
      <w:r w:rsidR="00434257" w:rsidRPr="001B0C21">
        <w:rPr>
          <w:lang w:val="es-CR"/>
        </w:rPr>
        <w:t xml:space="preserve"> de Seguro</w:t>
      </w:r>
      <w:r w:rsidR="00982605" w:rsidRPr="001B0C21">
        <w:rPr>
          <w:lang w:val="es-CR"/>
        </w:rPr>
        <w:t xml:space="preserve">. </w:t>
      </w:r>
    </w:p>
    <w:p w14:paraId="4F5DF0A6" w14:textId="0271217A" w:rsidR="00982605" w:rsidRPr="001B0C21" w:rsidRDefault="00982605" w:rsidP="00205A08">
      <w:pPr>
        <w:spacing w:line="276" w:lineRule="auto"/>
        <w:ind w:left="709"/>
        <w:jc w:val="both"/>
        <w:rPr>
          <w:szCs w:val="22"/>
          <w:lang w:val="es-CR"/>
        </w:rPr>
      </w:pPr>
      <w:r w:rsidRPr="001B0C21">
        <w:rPr>
          <w:lang w:val="es-CR"/>
        </w:rPr>
        <w:t xml:space="preserve">Si al ocurrir un siniestro el Tomador y/o Asegurado, tuviese otro seguro que ampare total o parcialmente el bien asegurado, para un mismo período de tiempo, la responsabilidad de </w:t>
      </w:r>
      <w:r w:rsidR="00553E7F" w:rsidRPr="001B0C21">
        <w:rPr>
          <w:b/>
          <w:lang w:val="es-CR"/>
        </w:rPr>
        <w:t>SEGUROS LAFISE</w:t>
      </w:r>
      <w:r w:rsidRPr="001B0C21">
        <w:rPr>
          <w:lang w:val="es-CR"/>
        </w:rPr>
        <w:t xml:space="preserve"> será la sigu</w:t>
      </w:r>
      <w:r w:rsidRPr="001B0C21">
        <w:rPr>
          <w:szCs w:val="22"/>
          <w:lang w:val="es-CR"/>
        </w:rPr>
        <w:t xml:space="preserve">iente: </w:t>
      </w:r>
    </w:p>
    <w:p w14:paraId="5126FB59" w14:textId="77777777" w:rsidR="00C70B9F" w:rsidRPr="001B0C21" w:rsidRDefault="00C70B9F" w:rsidP="00C16CF0">
      <w:pPr>
        <w:pStyle w:val="Prrafodelista"/>
        <w:numPr>
          <w:ilvl w:val="1"/>
          <w:numId w:val="38"/>
        </w:numPr>
        <w:jc w:val="both"/>
        <w:rPr>
          <w:lang w:val="es-CR"/>
        </w:rPr>
      </w:pPr>
      <w:r w:rsidRPr="001B0C21">
        <w:rPr>
          <w:lang w:val="es-CR"/>
        </w:rPr>
        <w:t xml:space="preserve">Esta póliza será en exceso de cualquier otro seguro (en caso de haberlo), o medio de resarcimiento de la pérdida, disponible para el asegurado que cubra una pérdida cubierta por esta póliza; a menos el otro seguro o medio de resarcimiento de la pérdida está redactado específicamente como un seguro en exceso de la presente póliza. </w:t>
      </w:r>
    </w:p>
    <w:p w14:paraId="41DE1E81" w14:textId="01450D97" w:rsidR="00C70B9F" w:rsidRPr="001B0C21" w:rsidRDefault="00C70B9F" w:rsidP="00C16CF0">
      <w:pPr>
        <w:pStyle w:val="Prrafodelista"/>
        <w:numPr>
          <w:ilvl w:val="1"/>
          <w:numId w:val="38"/>
        </w:numPr>
        <w:jc w:val="both"/>
        <w:rPr>
          <w:lang w:val="es-CR"/>
        </w:rPr>
      </w:pPr>
      <w:r w:rsidRPr="001B0C21">
        <w:rPr>
          <w:lang w:val="es-CR"/>
        </w:rPr>
        <w:t>Cuando esta póliza opere en exceso de otros seguros o medio de resarcimiento de la pérdida que cubren los riesgos por este medio asegurados, esta póliza no entrará en efecto hasta el momento en que el seguro o medio de resarcimiento de la pérdida subyacente haya sido agotada por pérdidas y daños cubiertos por esta póliza.</w:t>
      </w:r>
    </w:p>
    <w:p w14:paraId="519681CF" w14:textId="77777777" w:rsidR="00C70B9F" w:rsidRPr="001B0C21" w:rsidRDefault="00982605" w:rsidP="00C16CF0">
      <w:pPr>
        <w:pStyle w:val="Prrafodelista"/>
        <w:numPr>
          <w:ilvl w:val="1"/>
          <w:numId w:val="38"/>
        </w:numPr>
        <w:jc w:val="both"/>
        <w:rPr>
          <w:szCs w:val="22"/>
          <w:lang w:val="es-CR"/>
        </w:rPr>
      </w:pPr>
      <w:proofErr w:type="gramStart"/>
      <w:r w:rsidRPr="001B0C21">
        <w:rPr>
          <w:szCs w:val="22"/>
          <w:lang w:val="es-CR"/>
        </w:rPr>
        <w:t>En caso que</w:t>
      </w:r>
      <w:proofErr w:type="gramEnd"/>
      <w:r w:rsidRPr="001B0C21">
        <w:rPr>
          <w:szCs w:val="22"/>
          <w:lang w:val="es-CR"/>
        </w:rPr>
        <w:t xml:space="preserve"> el otro seguro sea contrato con una aseguradora diferente a </w:t>
      </w:r>
      <w:r w:rsidRPr="001B0C21">
        <w:rPr>
          <w:b/>
          <w:bCs/>
          <w:szCs w:val="22"/>
          <w:lang w:val="es-CR"/>
        </w:rPr>
        <w:t xml:space="preserve">SEGUROS LAFISE, </w:t>
      </w:r>
      <w:r w:rsidRPr="001B0C21">
        <w:rPr>
          <w:szCs w:val="22"/>
          <w:lang w:val="es-CR"/>
        </w:rPr>
        <w:t xml:space="preserve">la indemnización será el resultado de distribuir las pérdidas o daños ocurridos, proporcionalmente al monto asegurado en su póliza, en relación con el monto total asegurado por todos los seguros. </w:t>
      </w:r>
    </w:p>
    <w:p w14:paraId="4E65738C" w14:textId="1BBD8B52" w:rsidR="00C70B9F" w:rsidRPr="001B0C21" w:rsidRDefault="00982605" w:rsidP="00C16CF0">
      <w:pPr>
        <w:pStyle w:val="Prrafodelista"/>
        <w:numPr>
          <w:ilvl w:val="1"/>
          <w:numId w:val="38"/>
        </w:numPr>
        <w:jc w:val="both"/>
        <w:rPr>
          <w:lang w:val="es-CR"/>
        </w:rPr>
      </w:pPr>
      <w:r w:rsidRPr="001B0C21">
        <w:rPr>
          <w:szCs w:val="22"/>
          <w:lang w:val="es-CR"/>
        </w:rPr>
        <w:t xml:space="preserve">Si el otro seguro es contratado con </w:t>
      </w:r>
      <w:r w:rsidRPr="001B0C21">
        <w:rPr>
          <w:b/>
          <w:bCs/>
          <w:szCs w:val="22"/>
          <w:lang w:val="es-CR"/>
        </w:rPr>
        <w:t xml:space="preserve">SEGUROS LAFISE, </w:t>
      </w:r>
      <w:r w:rsidRPr="001B0C21">
        <w:rPr>
          <w:szCs w:val="22"/>
          <w:lang w:val="es-CR"/>
        </w:rPr>
        <w:t xml:space="preserve">la indemnización se distribuirá en forma subsidiaria aplicando en primera instancia el contrato suscrito con mayor antigüedad y así sucesivamente. </w:t>
      </w:r>
    </w:p>
    <w:p w14:paraId="6D5B5FC0" w14:textId="66177126" w:rsidR="00982605" w:rsidRPr="001B0C21" w:rsidRDefault="00982605" w:rsidP="00CA6A48">
      <w:pPr>
        <w:pStyle w:val="Default"/>
        <w:spacing w:line="276" w:lineRule="auto"/>
        <w:ind w:left="709"/>
        <w:jc w:val="both"/>
        <w:rPr>
          <w:sz w:val="22"/>
          <w:szCs w:val="22"/>
          <w:lang w:val="es-CR"/>
        </w:rPr>
      </w:pPr>
      <w:r w:rsidRPr="001B0C21">
        <w:rPr>
          <w:sz w:val="22"/>
          <w:szCs w:val="22"/>
          <w:lang w:val="es-CR"/>
        </w:rPr>
        <w:t>El Tomador y/o Asegurado deberá</w:t>
      </w:r>
      <w:r w:rsidR="00553E7F" w:rsidRPr="001B0C21">
        <w:rPr>
          <w:sz w:val="22"/>
          <w:szCs w:val="22"/>
          <w:lang w:val="es-CR"/>
        </w:rPr>
        <w:t>n</w:t>
      </w:r>
      <w:r w:rsidRPr="001B0C21">
        <w:rPr>
          <w:sz w:val="22"/>
          <w:szCs w:val="22"/>
          <w:lang w:val="es-CR"/>
        </w:rPr>
        <w:t xml:space="preserve">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14:paraId="657547D4" w14:textId="77777777" w:rsidR="00982605" w:rsidRPr="001B0C21" w:rsidRDefault="00982605" w:rsidP="00CA6A48">
      <w:pPr>
        <w:pStyle w:val="Default"/>
        <w:spacing w:line="276" w:lineRule="auto"/>
        <w:ind w:left="709"/>
        <w:jc w:val="both"/>
        <w:rPr>
          <w:sz w:val="22"/>
          <w:szCs w:val="22"/>
          <w:lang w:val="es-CR"/>
        </w:rPr>
      </w:pPr>
    </w:p>
    <w:p w14:paraId="5F516C40" w14:textId="78239912" w:rsidR="00982605" w:rsidRPr="001B0C21" w:rsidRDefault="00982605" w:rsidP="00CA6A48">
      <w:pPr>
        <w:pStyle w:val="Default"/>
        <w:spacing w:line="276" w:lineRule="auto"/>
        <w:ind w:left="709"/>
        <w:jc w:val="both"/>
        <w:rPr>
          <w:sz w:val="22"/>
          <w:szCs w:val="22"/>
          <w:lang w:val="es-CR"/>
        </w:rPr>
      </w:pPr>
      <w:proofErr w:type="gramStart"/>
      <w:r w:rsidRPr="001B0C21">
        <w:rPr>
          <w:sz w:val="22"/>
          <w:szCs w:val="22"/>
          <w:lang w:val="es-CR"/>
        </w:rPr>
        <w:t>En caso que</w:t>
      </w:r>
      <w:proofErr w:type="gramEnd"/>
      <w:r w:rsidRPr="001B0C21">
        <w:rPr>
          <w:sz w:val="22"/>
          <w:szCs w:val="22"/>
          <w:lang w:val="es-CR"/>
        </w:rPr>
        <w:t xml:space="preserve"> la pluralidad de seguros se genere con posterioridad a la suscripción de la presente póliza, el Tomador y/o Asegurado, tendrá la obligación de notificar, por escrito, a </w:t>
      </w:r>
      <w:r w:rsidRPr="001B0C21">
        <w:rPr>
          <w:b/>
          <w:bCs/>
          <w:sz w:val="22"/>
          <w:szCs w:val="22"/>
          <w:lang w:val="es-CR"/>
        </w:rPr>
        <w:t xml:space="preserve">SEGUROS LAFISE, </w:t>
      </w:r>
      <w:r w:rsidRPr="001B0C21">
        <w:rPr>
          <w:sz w:val="22"/>
          <w:szCs w:val="22"/>
          <w:lang w:val="es-CR"/>
        </w:rPr>
        <w:t xml:space="preserve">dentro de los cinco (5) días hábiles siguientes a la celebración del nuevo contrato el nombre del asegurador, la cobertura, vigencia y suma asegurada. De no hacerlo, en caso de que </w:t>
      </w:r>
      <w:r w:rsidRPr="001B0C21">
        <w:rPr>
          <w:b/>
          <w:bCs/>
          <w:sz w:val="22"/>
          <w:szCs w:val="22"/>
          <w:lang w:val="es-CR"/>
        </w:rPr>
        <w:t>SEGUROS LAFISE</w:t>
      </w:r>
      <w:r w:rsidRPr="001B0C21">
        <w:rPr>
          <w:sz w:val="22"/>
          <w:szCs w:val="22"/>
          <w:lang w:val="es-CR"/>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1B0C21">
        <w:rPr>
          <w:b/>
          <w:bCs/>
          <w:sz w:val="22"/>
          <w:szCs w:val="22"/>
          <w:lang w:val="es-CR"/>
        </w:rPr>
        <w:t xml:space="preserve">SEGUROS LAFISE </w:t>
      </w:r>
      <w:r w:rsidRPr="001B0C21">
        <w:rPr>
          <w:sz w:val="22"/>
          <w:szCs w:val="22"/>
          <w:lang w:val="es-CR"/>
        </w:rPr>
        <w:t xml:space="preserve">los intereses generados desde la fecha del pago en exceso hasta la fecha de efectivo reintegro, aplicando la tasa de interés legal. </w:t>
      </w:r>
    </w:p>
    <w:p w14:paraId="1F0D93E4" w14:textId="77777777" w:rsidR="00E6656A" w:rsidRPr="001B0C21" w:rsidRDefault="00E6656A" w:rsidP="00CA6A48">
      <w:pPr>
        <w:pStyle w:val="Default"/>
        <w:spacing w:line="276" w:lineRule="auto"/>
        <w:ind w:left="709"/>
        <w:jc w:val="both"/>
        <w:rPr>
          <w:sz w:val="22"/>
          <w:szCs w:val="22"/>
          <w:lang w:val="es-CR"/>
        </w:rPr>
      </w:pPr>
    </w:p>
    <w:p w14:paraId="4BE77F4C" w14:textId="7477F72C" w:rsidR="00270998" w:rsidRPr="001B0C21" w:rsidRDefault="00270998" w:rsidP="00C16CF0">
      <w:pPr>
        <w:pStyle w:val="Default"/>
        <w:numPr>
          <w:ilvl w:val="0"/>
          <w:numId w:val="38"/>
        </w:numPr>
        <w:spacing w:line="276" w:lineRule="auto"/>
        <w:jc w:val="both"/>
        <w:outlineLvl w:val="1"/>
        <w:rPr>
          <w:b/>
          <w:bCs/>
          <w:lang w:val="es-CR"/>
        </w:rPr>
      </w:pPr>
      <w:bookmarkStart w:id="41" w:name="_Toc521494474"/>
      <w:bookmarkStart w:id="42" w:name="_Toc521494475"/>
      <w:bookmarkStart w:id="43" w:name="_Toc521494476"/>
      <w:bookmarkStart w:id="44" w:name="_Toc521494477"/>
      <w:bookmarkStart w:id="45" w:name="_Toc531680205"/>
      <w:bookmarkEnd w:id="41"/>
      <w:bookmarkEnd w:id="42"/>
      <w:bookmarkEnd w:id="43"/>
      <w:bookmarkEnd w:id="44"/>
      <w:r w:rsidRPr="001B0C21">
        <w:rPr>
          <w:b/>
          <w:bCs/>
          <w:lang w:val="es-CR"/>
        </w:rPr>
        <w:t>Pérdida de indemnización por renuncia a derechos</w:t>
      </w:r>
      <w:bookmarkEnd w:id="45"/>
      <w:r w:rsidRPr="001B0C21">
        <w:rPr>
          <w:b/>
          <w:bCs/>
          <w:lang w:val="es-CR"/>
        </w:rPr>
        <w:t xml:space="preserve"> </w:t>
      </w:r>
    </w:p>
    <w:p w14:paraId="0B0B5609" w14:textId="2A15DE49" w:rsidR="00270998" w:rsidRPr="001B0C21" w:rsidRDefault="00270998" w:rsidP="00205A08">
      <w:pPr>
        <w:spacing w:line="276" w:lineRule="auto"/>
        <w:ind w:left="709"/>
        <w:jc w:val="both"/>
        <w:rPr>
          <w:lang w:val="es-CR"/>
        </w:rPr>
      </w:pPr>
      <w:r w:rsidRPr="001B0C21">
        <w:rPr>
          <w:lang w:val="es-CR"/>
        </w:rPr>
        <w:t xml:space="preserve">Perderá el derecho a la indemnización el Tomador y/o Asegurado que renuncie total o parcialmente a los derechos que tenga contra los terceros responsables del siniestro sin el consentimiento de </w:t>
      </w:r>
      <w:r w:rsidRPr="001B0C21">
        <w:rPr>
          <w:b/>
          <w:bCs/>
          <w:lang w:val="es-CR"/>
        </w:rPr>
        <w:t>SEGUROS LAFISE</w:t>
      </w:r>
      <w:r w:rsidRPr="001B0C21">
        <w:rPr>
          <w:lang w:val="es-CR"/>
        </w:rPr>
        <w:t xml:space="preserve">. </w:t>
      </w:r>
    </w:p>
    <w:p w14:paraId="31A6CE10" w14:textId="31F47E48" w:rsidR="00982605" w:rsidRPr="001B0C21" w:rsidRDefault="00982605" w:rsidP="00C16CF0">
      <w:pPr>
        <w:pStyle w:val="Default"/>
        <w:numPr>
          <w:ilvl w:val="0"/>
          <w:numId w:val="38"/>
        </w:numPr>
        <w:spacing w:line="276" w:lineRule="auto"/>
        <w:jc w:val="both"/>
        <w:outlineLvl w:val="1"/>
        <w:rPr>
          <w:b/>
          <w:bCs/>
          <w:lang w:val="es-CR"/>
        </w:rPr>
      </w:pPr>
      <w:bookmarkStart w:id="46" w:name="_Toc531680206"/>
      <w:r w:rsidRPr="001B0C21">
        <w:rPr>
          <w:b/>
          <w:bCs/>
          <w:lang w:val="es-CR"/>
        </w:rPr>
        <w:t>Legitimación de capitales</w:t>
      </w:r>
      <w:bookmarkEnd w:id="46"/>
      <w:r w:rsidRPr="001B0C21">
        <w:rPr>
          <w:b/>
          <w:bCs/>
          <w:lang w:val="es-CR"/>
        </w:rPr>
        <w:t xml:space="preserve"> </w:t>
      </w:r>
    </w:p>
    <w:p w14:paraId="673C0EE8" w14:textId="7E2D5569" w:rsidR="00982605" w:rsidRPr="001B0C21" w:rsidRDefault="00982605" w:rsidP="00205A08">
      <w:pPr>
        <w:spacing w:line="276" w:lineRule="auto"/>
        <w:ind w:left="709"/>
        <w:jc w:val="both"/>
        <w:rPr>
          <w:lang w:val="es-CR"/>
        </w:rPr>
      </w:pPr>
      <w:r w:rsidRPr="001B0C21">
        <w:rPr>
          <w:lang w:val="es-CR"/>
        </w:rPr>
        <w:t xml:space="preserve">El Tomador y/o Asegurado, se compromete con </w:t>
      </w:r>
      <w:r w:rsidRPr="001B0C21">
        <w:rPr>
          <w:b/>
          <w:bCs/>
          <w:lang w:val="es-CR"/>
        </w:rPr>
        <w:t>SEGUROS LAFISE</w:t>
      </w:r>
      <w:r w:rsidRPr="001B0C21">
        <w:rPr>
          <w:lang w:val="es-CR"/>
        </w:rPr>
        <w:t xml:space="preserve">, a brindar información veraz y verificable, a efecto de cumplimentar el formulario denominado “Solicitud-Conozca a su </w:t>
      </w:r>
      <w:r w:rsidR="00553E7F" w:rsidRPr="001B0C21">
        <w:rPr>
          <w:lang w:val="es-CR"/>
        </w:rPr>
        <w:t>C</w:t>
      </w:r>
      <w:r w:rsidRPr="001B0C21">
        <w:rPr>
          <w:lang w:val="es-CR"/>
        </w:rPr>
        <w:t xml:space="preserve">liente”; asimismo, se compromete a realizar la actualización de los datos contenidos en dicho formulario, cuando </w:t>
      </w:r>
      <w:r w:rsidRPr="001B0C21">
        <w:rPr>
          <w:b/>
          <w:bCs/>
          <w:lang w:val="es-CR"/>
        </w:rPr>
        <w:t xml:space="preserve">SEGUROS LAFISE </w:t>
      </w:r>
      <w:r w:rsidRPr="001B0C21">
        <w:rPr>
          <w:lang w:val="es-CR"/>
        </w:rPr>
        <w:t xml:space="preserve">solicite colaboración para tal efecto. </w:t>
      </w:r>
    </w:p>
    <w:p w14:paraId="65D59DD5" w14:textId="16E53B23" w:rsidR="00982605" w:rsidRPr="001B0C21" w:rsidRDefault="00982605" w:rsidP="00205A08">
      <w:pPr>
        <w:spacing w:line="276" w:lineRule="auto"/>
        <w:ind w:left="709"/>
        <w:jc w:val="both"/>
        <w:rPr>
          <w:lang w:val="es-CR"/>
        </w:rPr>
      </w:pPr>
      <w:r w:rsidRPr="001B0C21">
        <w:rPr>
          <w:b/>
          <w:bCs/>
          <w:lang w:val="es-CR"/>
        </w:rPr>
        <w:t xml:space="preserve">SEGUROS LAFISE </w:t>
      </w:r>
      <w:r w:rsidRPr="001B0C21">
        <w:rPr>
          <w:lang w:val="es-CR"/>
        </w:rPr>
        <w:t xml:space="preserve">se reserva el derecho de cancelar la póliza </w:t>
      </w:r>
      <w:proofErr w:type="gramStart"/>
      <w:r w:rsidRPr="001B0C21">
        <w:rPr>
          <w:lang w:val="es-CR"/>
        </w:rPr>
        <w:t>en caso que</w:t>
      </w:r>
      <w:proofErr w:type="gramEnd"/>
      <w:r w:rsidRPr="001B0C21">
        <w:rPr>
          <w:lang w:val="es-CR"/>
        </w:rPr>
        <w:t xml:space="preserve"> el Tomador y/o Asegurado incumpla con esta obligación, en cualquier momento de la vigencia del contrato, devolviendo la prima no devengada y calculada a corto plazo, en un plazo no mayor a</w:t>
      </w:r>
      <w:r w:rsidR="002664B6">
        <w:rPr>
          <w:lang w:val="es-CR"/>
        </w:rPr>
        <w:t xml:space="preserve"> diez (</w:t>
      </w:r>
      <w:r w:rsidRPr="001B0C21">
        <w:rPr>
          <w:lang w:val="es-CR"/>
        </w:rPr>
        <w:t>10</w:t>
      </w:r>
      <w:r w:rsidR="002664B6">
        <w:rPr>
          <w:lang w:val="es-CR"/>
        </w:rPr>
        <w:t>)</w:t>
      </w:r>
      <w:r w:rsidRPr="001B0C21">
        <w:rPr>
          <w:lang w:val="es-CR"/>
        </w:rPr>
        <w:t xml:space="preserve"> días hábiles contado a partir de la fecha de cancelación. </w:t>
      </w:r>
    </w:p>
    <w:p w14:paraId="72DC2439" w14:textId="4647F5D4" w:rsidR="003C3F0F" w:rsidRPr="001B0C21" w:rsidRDefault="003C3F0F" w:rsidP="00CA6A48">
      <w:pPr>
        <w:pStyle w:val="Ttulo2"/>
        <w:spacing w:before="0" w:after="120" w:line="276" w:lineRule="auto"/>
        <w:ind w:left="709"/>
        <w:jc w:val="both"/>
        <w:rPr>
          <w:sz w:val="24"/>
          <w:lang w:val="es-CR"/>
        </w:rPr>
      </w:pPr>
      <w:bookmarkStart w:id="47" w:name="_Toc531680207"/>
      <w:r w:rsidRPr="001B0C21">
        <w:rPr>
          <w:rFonts w:cs="Arial"/>
          <w:sz w:val="24"/>
          <w:szCs w:val="24"/>
          <w:lang w:val="es-CR"/>
        </w:rPr>
        <w:t>SECCIÓN I</w:t>
      </w:r>
      <w:r w:rsidR="00E6656A" w:rsidRPr="001B0C21">
        <w:rPr>
          <w:rFonts w:cs="Arial"/>
          <w:sz w:val="24"/>
          <w:szCs w:val="24"/>
          <w:lang w:val="es-CR"/>
        </w:rPr>
        <w:t>I</w:t>
      </w:r>
      <w:r w:rsidRPr="001B0C21">
        <w:rPr>
          <w:rFonts w:cs="Arial"/>
          <w:sz w:val="24"/>
          <w:szCs w:val="24"/>
          <w:lang w:val="es-CR"/>
        </w:rPr>
        <w:t>. OBLIGACIONES DE SEGUROS LAFISE</w:t>
      </w:r>
      <w:bookmarkEnd w:id="47"/>
    </w:p>
    <w:p w14:paraId="31FCCA82" w14:textId="3F49733F" w:rsidR="00E6656A" w:rsidRPr="001B0C21" w:rsidRDefault="00E6656A" w:rsidP="00C16CF0">
      <w:pPr>
        <w:pStyle w:val="Default"/>
        <w:numPr>
          <w:ilvl w:val="0"/>
          <w:numId w:val="38"/>
        </w:numPr>
        <w:spacing w:line="276" w:lineRule="auto"/>
        <w:jc w:val="both"/>
        <w:outlineLvl w:val="1"/>
        <w:rPr>
          <w:b/>
          <w:bCs/>
          <w:lang w:val="es-CR"/>
        </w:rPr>
      </w:pPr>
      <w:bookmarkStart w:id="48" w:name="_Toc531680208"/>
      <w:r w:rsidRPr="001B0C21">
        <w:rPr>
          <w:b/>
          <w:bCs/>
          <w:lang w:val="es-CR"/>
        </w:rPr>
        <w:t>Formalidades y Entrega</w:t>
      </w:r>
      <w:bookmarkEnd w:id="48"/>
    </w:p>
    <w:p w14:paraId="256A151F" w14:textId="679A0CDB" w:rsidR="002230C1" w:rsidRPr="001B0C21" w:rsidRDefault="002230C1" w:rsidP="00205A08">
      <w:pPr>
        <w:spacing w:line="276" w:lineRule="auto"/>
        <w:ind w:left="709"/>
        <w:jc w:val="both"/>
        <w:rPr>
          <w:szCs w:val="22"/>
          <w:lang w:val="es-CR"/>
        </w:rPr>
      </w:pPr>
      <w:r w:rsidRPr="001B0C21">
        <w:rPr>
          <w:b/>
          <w:szCs w:val="22"/>
          <w:lang w:val="es-CR"/>
        </w:rPr>
        <w:t>SEGUROS LAFISE</w:t>
      </w:r>
      <w:r w:rsidRPr="001B0C21">
        <w:rPr>
          <w:szCs w:val="22"/>
          <w:lang w:val="es-CR"/>
        </w:rPr>
        <w:t xml:space="preserve"> está obligado a entregar al Tomador y/o Asegurado, la póliza o </w:t>
      </w:r>
      <w:proofErr w:type="gramStart"/>
      <w:r w:rsidRPr="001B0C21">
        <w:rPr>
          <w:szCs w:val="22"/>
          <w:lang w:val="es-CR"/>
        </w:rPr>
        <w:t>las adenda</w:t>
      </w:r>
      <w:proofErr w:type="gramEnd"/>
      <w:r w:rsidRPr="001B0C21">
        <w:rPr>
          <w:szCs w:val="22"/>
          <w:lang w:val="es-CR"/>
        </w:rPr>
        <w:t xml:space="preserve"> que se le adicionen, dentro de los diez</w:t>
      </w:r>
      <w:r w:rsidR="002664B6">
        <w:rPr>
          <w:szCs w:val="22"/>
          <w:lang w:val="es-CR"/>
        </w:rPr>
        <w:t xml:space="preserve"> (10)</w:t>
      </w:r>
      <w:r w:rsidRPr="001B0C21">
        <w:rPr>
          <w:szCs w:val="22"/>
          <w:lang w:val="es-CR"/>
        </w:rPr>
        <w:t xml:space="preserve"> días hábiles siguientes a la aceptación del riesgo o la modificación de la póliza.</w:t>
      </w:r>
    </w:p>
    <w:p w14:paraId="632E985A" w14:textId="0CFCA337" w:rsidR="002230C1" w:rsidRPr="001B0C21" w:rsidRDefault="002230C1" w:rsidP="00205A08">
      <w:pPr>
        <w:spacing w:line="276" w:lineRule="auto"/>
        <w:ind w:left="709"/>
        <w:jc w:val="both"/>
        <w:rPr>
          <w:szCs w:val="22"/>
          <w:lang w:val="es-CR"/>
        </w:rPr>
      </w:pPr>
      <w:r w:rsidRPr="001B0C21">
        <w:rPr>
          <w:szCs w:val="22"/>
          <w:lang w:val="es-CR"/>
        </w:rPr>
        <w:t xml:space="preserve">Cuando </w:t>
      </w:r>
      <w:r w:rsidRPr="001B0C21">
        <w:rPr>
          <w:b/>
          <w:szCs w:val="22"/>
          <w:lang w:val="es-CR"/>
        </w:rPr>
        <w:t>SEGUROS LAFISE</w:t>
      </w:r>
      <w:r w:rsidRPr="001B0C21">
        <w:rPr>
          <w:b/>
          <w:spacing w:val="-2"/>
          <w:szCs w:val="22"/>
          <w:lang w:val="es-CR"/>
        </w:rPr>
        <w:t xml:space="preserve"> </w:t>
      </w:r>
      <w:r w:rsidRPr="001B0C21">
        <w:rPr>
          <w:szCs w:val="22"/>
          <w:lang w:val="es-CR"/>
        </w:rPr>
        <w:t>acepte un riesgo que revista una especial complejidad podrá entregar la póliza en un plazo mayor, previamente convenido con el Tomador y/o Asegurado, siempre y cuando entregue un documento provisional de cobertura dentro de los diez</w:t>
      </w:r>
      <w:r w:rsidR="00041432">
        <w:rPr>
          <w:szCs w:val="22"/>
          <w:lang w:val="es-CR"/>
        </w:rPr>
        <w:t xml:space="preserve"> (10)</w:t>
      </w:r>
      <w:r w:rsidRPr="001B0C21">
        <w:rPr>
          <w:szCs w:val="22"/>
          <w:lang w:val="es-CR"/>
        </w:rPr>
        <w:t xml:space="preserve"> días hábiles indicados.</w:t>
      </w:r>
    </w:p>
    <w:p w14:paraId="0DB387DF" w14:textId="5E9EC2BC" w:rsidR="002230C1" w:rsidRPr="001B0C21" w:rsidRDefault="002230C1" w:rsidP="00205A08">
      <w:pPr>
        <w:spacing w:line="276" w:lineRule="auto"/>
        <w:ind w:left="709"/>
        <w:jc w:val="both"/>
        <w:rPr>
          <w:szCs w:val="22"/>
          <w:lang w:val="es-CR"/>
        </w:rPr>
      </w:pPr>
      <w:r w:rsidRPr="001B0C21">
        <w:rPr>
          <w:szCs w:val="22"/>
          <w:lang w:val="es-CR"/>
        </w:rPr>
        <w:t xml:space="preserve">Si </w:t>
      </w:r>
      <w:r w:rsidRPr="001B0C21">
        <w:rPr>
          <w:b/>
          <w:szCs w:val="22"/>
          <w:lang w:val="es-CR"/>
        </w:rPr>
        <w:t>SEGUROS LAFISE</w:t>
      </w:r>
      <w:r w:rsidRPr="001B0C21">
        <w:rPr>
          <w:b/>
          <w:spacing w:val="-2"/>
          <w:szCs w:val="22"/>
          <w:lang w:val="es-CR"/>
        </w:rPr>
        <w:t xml:space="preserve"> </w:t>
      </w:r>
      <w:r w:rsidRPr="001B0C21">
        <w:rPr>
          <w:szCs w:val="22"/>
          <w:lang w:val="es-CR"/>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1B0C21">
        <w:rPr>
          <w:b/>
          <w:szCs w:val="22"/>
          <w:lang w:val="es-CR"/>
        </w:rPr>
        <w:t>SEGUROS LAFISE</w:t>
      </w:r>
      <w:r w:rsidRPr="001B0C21">
        <w:rPr>
          <w:b/>
          <w:spacing w:val="-2"/>
          <w:szCs w:val="22"/>
          <w:lang w:val="es-CR"/>
        </w:rPr>
        <w:t xml:space="preserve"> </w:t>
      </w:r>
      <w:r w:rsidRPr="001B0C21">
        <w:rPr>
          <w:szCs w:val="22"/>
          <w:lang w:val="es-CR"/>
        </w:rPr>
        <w:t xml:space="preserve">en la Superintendencia para el mismo ramo y producto por el que se hubiere optado según los términos de la </w:t>
      </w:r>
      <w:r w:rsidR="00E05CEF" w:rsidRPr="001B0C21">
        <w:rPr>
          <w:szCs w:val="22"/>
          <w:lang w:val="es-CR"/>
        </w:rPr>
        <w:t>S</w:t>
      </w:r>
      <w:r w:rsidRPr="001B0C21">
        <w:rPr>
          <w:szCs w:val="22"/>
          <w:lang w:val="es-CR"/>
        </w:rPr>
        <w:t xml:space="preserve">olicitud de </w:t>
      </w:r>
      <w:r w:rsidR="00E05CEF" w:rsidRPr="001B0C21">
        <w:rPr>
          <w:szCs w:val="22"/>
          <w:lang w:val="es-CR"/>
        </w:rPr>
        <w:t>S</w:t>
      </w:r>
      <w:r w:rsidRPr="001B0C21">
        <w:rPr>
          <w:szCs w:val="22"/>
          <w:lang w:val="es-CR"/>
        </w:rPr>
        <w:t>eguro.</w:t>
      </w:r>
    </w:p>
    <w:p w14:paraId="59A0EA52" w14:textId="58D66964" w:rsidR="002230C1" w:rsidRPr="001B0C21" w:rsidRDefault="002230C1" w:rsidP="00205A08">
      <w:pPr>
        <w:spacing w:line="276" w:lineRule="auto"/>
        <w:ind w:left="709"/>
        <w:jc w:val="both"/>
        <w:rPr>
          <w:szCs w:val="22"/>
          <w:lang w:val="es-CR"/>
        </w:rPr>
      </w:pPr>
      <w:r w:rsidRPr="001B0C21">
        <w:rPr>
          <w:b/>
          <w:szCs w:val="22"/>
          <w:lang w:val="es-CR"/>
        </w:rPr>
        <w:t>SEGUROS LAFISE</w:t>
      </w:r>
      <w:r w:rsidRPr="001B0C21">
        <w:rPr>
          <w:b/>
          <w:spacing w:val="-2"/>
          <w:szCs w:val="22"/>
          <w:lang w:val="es-CR"/>
        </w:rPr>
        <w:t xml:space="preserve">, </w:t>
      </w:r>
      <w:r w:rsidRPr="001B0C21">
        <w:rPr>
          <w:szCs w:val="22"/>
          <w:lang w:val="es-CR"/>
        </w:rPr>
        <w:t xml:space="preserve">tendrá la obligación de expedir, a solicitud y por cuenta del Tomador y/o Asegurado, el duplicado de la póliza, así como las declaraciones rendidas en la propuesta o </w:t>
      </w:r>
      <w:r w:rsidR="00E05CEF" w:rsidRPr="001B0C21">
        <w:rPr>
          <w:szCs w:val="22"/>
          <w:lang w:val="es-CR"/>
        </w:rPr>
        <w:t>S</w:t>
      </w:r>
      <w:r w:rsidRPr="001B0C21">
        <w:rPr>
          <w:szCs w:val="22"/>
          <w:lang w:val="es-CR"/>
        </w:rPr>
        <w:t xml:space="preserve">olicitud de </w:t>
      </w:r>
      <w:r w:rsidR="00E05CEF" w:rsidRPr="001B0C21">
        <w:rPr>
          <w:szCs w:val="22"/>
          <w:lang w:val="es-CR"/>
        </w:rPr>
        <w:t>S</w:t>
      </w:r>
      <w:r w:rsidRPr="001B0C21">
        <w:rPr>
          <w:szCs w:val="22"/>
          <w:lang w:val="es-CR"/>
        </w:rPr>
        <w:t>eguro.</w:t>
      </w:r>
    </w:p>
    <w:p w14:paraId="7021A497" w14:textId="2766972B" w:rsidR="003C3F0F" w:rsidRPr="001B0C21" w:rsidRDefault="003C3F0F" w:rsidP="003E73CC">
      <w:pPr>
        <w:pStyle w:val="Default"/>
        <w:numPr>
          <w:ilvl w:val="0"/>
          <w:numId w:val="38"/>
        </w:numPr>
        <w:spacing w:line="276" w:lineRule="auto"/>
        <w:jc w:val="both"/>
        <w:outlineLvl w:val="1"/>
        <w:rPr>
          <w:lang w:val="es-CR"/>
        </w:rPr>
      </w:pPr>
      <w:bookmarkStart w:id="49" w:name="_Toc531680209"/>
      <w:r w:rsidRPr="001B0C21">
        <w:rPr>
          <w:b/>
          <w:bCs/>
          <w:lang w:val="es-CR"/>
        </w:rPr>
        <w:t>Obligación de resolver reclamos y de indemnizar</w:t>
      </w:r>
      <w:bookmarkEnd w:id="49"/>
      <w:r w:rsidRPr="001B0C21">
        <w:rPr>
          <w:b/>
          <w:bCs/>
          <w:lang w:val="es-CR"/>
        </w:rPr>
        <w:t xml:space="preserve"> </w:t>
      </w:r>
    </w:p>
    <w:p w14:paraId="55B439C7" w14:textId="7412A3A8" w:rsidR="003C3F0F" w:rsidRPr="001B0C21" w:rsidRDefault="003C3F0F" w:rsidP="00205A08">
      <w:pPr>
        <w:spacing w:line="276" w:lineRule="auto"/>
        <w:ind w:left="709"/>
        <w:jc w:val="both"/>
        <w:rPr>
          <w:lang w:val="es-CR"/>
        </w:rPr>
      </w:pPr>
      <w:r w:rsidRPr="001B0C21">
        <w:rPr>
          <w:b/>
          <w:bCs/>
          <w:lang w:val="es-CR"/>
        </w:rPr>
        <w:t xml:space="preserve">SEGUROS LAFISE </w:t>
      </w:r>
      <w:r w:rsidRPr="001B0C21">
        <w:rPr>
          <w:lang w:val="es-CR"/>
        </w:rPr>
        <w:t xml:space="preserve">está obligada a brindar respuesta a todo reclamo mediante resolución motivada y por escrito, entregada al interesado en la forma acordada para tal efecto, dentro de un plazo máximo de </w:t>
      </w:r>
      <w:r w:rsidRPr="001B0C21">
        <w:rPr>
          <w:szCs w:val="22"/>
          <w:lang w:val="es-CR"/>
        </w:rPr>
        <w:t>treinta</w:t>
      </w:r>
      <w:r w:rsidRPr="001B0C21">
        <w:rPr>
          <w:lang w:val="es-CR"/>
        </w:rPr>
        <w:t xml:space="preserve"> (30) días naturales contado a partir del recibo del reclamo. </w:t>
      </w:r>
    </w:p>
    <w:p w14:paraId="30091781" w14:textId="77777777" w:rsidR="003C3F0F" w:rsidRPr="001B0C21" w:rsidRDefault="003C3F0F" w:rsidP="00205A08">
      <w:pPr>
        <w:spacing w:line="276" w:lineRule="auto"/>
        <w:ind w:left="709"/>
        <w:jc w:val="both"/>
        <w:rPr>
          <w:lang w:val="es-CR"/>
        </w:rPr>
      </w:pPr>
      <w:r w:rsidRPr="001B0C21">
        <w:rPr>
          <w:lang w:val="es-CR"/>
        </w:rPr>
        <w:t xml:space="preserve">Cuando corresponda el pago o la ejecución de la prestación, esta deberá efectuarse dentro de un plazo máximo de treinta (30) días naturales, contado a partir de la notificación de la aceptación del reclamo. </w:t>
      </w:r>
    </w:p>
    <w:p w14:paraId="53600956" w14:textId="600B40DF" w:rsidR="003C3F0F" w:rsidRPr="001B0C21" w:rsidRDefault="003C3F0F" w:rsidP="00205A08">
      <w:pPr>
        <w:spacing w:line="276" w:lineRule="auto"/>
        <w:ind w:left="709"/>
        <w:jc w:val="both"/>
        <w:rPr>
          <w:lang w:val="es-CR"/>
        </w:rPr>
      </w:pPr>
      <w:r w:rsidRPr="001B0C21">
        <w:rPr>
          <w:lang w:val="es-CR"/>
        </w:rPr>
        <w:t xml:space="preserve">Si </w:t>
      </w:r>
      <w:r w:rsidRPr="001B0C21">
        <w:rPr>
          <w:b/>
          <w:bCs/>
          <w:lang w:val="es-CR"/>
        </w:rPr>
        <w:t xml:space="preserve">SEGUROS LAFISE </w:t>
      </w:r>
      <w:r w:rsidRPr="001B0C21">
        <w:rPr>
          <w:lang w:val="es-CR"/>
        </w:rPr>
        <w:t xml:space="preserve">incurriera en mora en el pago de la indemnización del bien siniestrado, no obstante entenderse válidas las cláusulas contractuales que sean más beneficiosas para el Tomador y/o Asegurado, el atraso en el pago o la ejecución de la prestación convenida generará la obligación de </w:t>
      </w:r>
      <w:r w:rsidRPr="001B0C21">
        <w:rPr>
          <w:b/>
          <w:bCs/>
          <w:lang w:val="es-CR"/>
        </w:rPr>
        <w:t xml:space="preserve">SEGUROS LAFISE </w:t>
      </w:r>
      <w:r w:rsidRPr="001B0C21">
        <w:rPr>
          <w:lang w:val="es-CR"/>
        </w:rPr>
        <w:t>de pagar al Tomador y/o Asegurado o Acreedor, según corresponda, los daños y perjuicios respectivos</w:t>
      </w:r>
      <w:r w:rsidR="00553E7F" w:rsidRPr="001B0C21">
        <w:rPr>
          <w:lang w:val="es-CR"/>
        </w:rPr>
        <w:t>,</w:t>
      </w:r>
      <w:r w:rsidRPr="001B0C21">
        <w:rPr>
          <w:lang w:val="es-CR"/>
        </w:rPr>
        <w:t xml:space="preserve">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1B0C21">
        <w:rPr>
          <w:b/>
          <w:bCs/>
          <w:lang w:val="es-CR"/>
        </w:rPr>
        <w:t xml:space="preserve">SEGUROS LAFISE </w:t>
      </w:r>
      <w:r w:rsidRPr="001B0C21">
        <w:rPr>
          <w:lang w:val="es-CR"/>
        </w:rPr>
        <w:t xml:space="preserve">de la responsabilidad por su mora. </w:t>
      </w:r>
    </w:p>
    <w:p w14:paraId="5BD3D6A9" w14:textId="77777777" w:rsidR="003C3F0F" w:rsidRPr="001B0C21" w:rsidRDefault="003C3F0F" w:rsidP="00205A08">
      <w:pPr>
        <w:spacing w:line="276" w:lineRule="auto"/>
        <w:ind w:left="709"/>
        <w:jc w:val="both"/>
        <w:rPr>
          <w:lang w:val="es-CR"/>
        </w:rPr>
      </w:pPr>
      <w:r w:rsidRPr="001B0C21">
        <w:rPr>
          <w:b/>
          <w:bCs/>
          <w:lang w:val="es-CR"/>
        </w:rPr>
        <w:t xml:space="preserve">SEGUROS LAFISE </w:t>
      </w:r>
      <w:r w:rsidRPr="001B0C21">
        <w:rPr>
          <w:lang w:val="es-CR"/>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Tomador y/o Asegurado, reclame la suma adicional en disputa por la vía que corresponda. En tales casos, </w:t>
      </w:r>
      <w:r w:rsidRPr="001B0C21">
        <w:rPr>
          <w:b/>
          <w:bCs/>
          <w:lang w:val="es-CR"/>
        </w:rPr>
        <w:t xml:space="preserve">SEGUROS LAFISE </w:t>
      </w:r>
      <w:r w:rsidRPr="001B0C21">
        <w:rPr>
          <w:lang w:val="es-CR"/>
        </w:rPr>
        <w:t xml:space="preserve">deberá dejar constancia en la documentación que acredita el giro de dichas indemnizaciones, los conceptos sobre los cuales el pago se realizó sin que hubiera acuerdo de partes. </w:t>
      </w:r>
    </w:p>
    <w:p w14:paraId="4A2437C8" w14:textId="6B72E940" w:rsidR="003C3F0F" w:rsidRPr="001B0C21" w:rsidRDefault="003C3F0F" w:rsidP="00205A08">
      <w:pPr>
        <w:spacing w:line="276" w:lineRule="auto"/>
        <w:ind w:left="709"/>
        <w:jc w:val="both"/>
        <w:rPr>
          <w:lang w:val="es-CR"/>
        </w:rPr>
      </w:pPr>
      <w:r w:rsidRPr="001B0C21">
        <w:rPr>
          <w:lang w:val="es-CR"/>
        </w:rPr>
        <w:t xml:space="preserve">No operará la renovación tácita si el Tomador y/o Asegurado o </w:t>
      </w:r>
      <w:r w:rsidRPr="001B0C21">
        <w:rPr>
          <w:b/>
          <w:bCs/>
          <w:lang w:val="es-CR"/>
        </w:rPr>
        <w:t xml:space="preserve">SEGUROS LAFISE, </w:t>
      </w:r>
      <w:r w:rsidRPr="001B0C21">
        <w:rPr>
          <w:lang w:val="es-CR"/>
        </w:rPr>
        <w:t xml:space="preserve">notifica a la otra parte su decisión de no renovar la póliza, al menos con un mes de anticipación al vencimiento de la póliza. </w:t>
      </w:r>
    </w:p>
    <w:p w14:paraId="75A24E7B" w14:textId="77777777" w:rsidR="003C2DD7" w:rsidRPr="001B0C21" w:rsidRDefault="003C2DD7" w:rsidP="00C16CF0">
      <w:pPr>
        <w:pStyle w:val="Default"/>
        <w:numPr>
          <w:ilvl w:val="0"/>
          <w:numId w:val="38"/>
        </w:numPr>
        <w:spacing w:line="276" w:lineRule="auto"/>
        <w:jc w:val="both"/>
        <w:outlineLvl w:val="1"/>
        <w:rPr>
          <w:lang w:val="es-CR"/>
        </w:rPr>
      </w:pPr>
      <w:bookmarkStart w:id="50" w:name="_Toc531680210"/>
      <w:r w:rsidRPr="001B0C21">
        <w:rPr>
          <w:b/>
          <w:bCs/>
          <w:lang w:val="es-CR"/>
        </w:rPr>
        <w:t>Confidencialidad de la información</w:t>
      </w:r>
      <w:bookmarkEnd w:id="50"/>
      <w:r w:rsidRPr="001B0C21">
        <w:rPr>
          <w:b/>
          <w:bCs/>
          <w:lang w:val="es-CR"/>
        </w:rPr>
        <w:t xml:space="preserve"> </w:t>
      </w:r>
    </w:p>
    <w:p w14:paraId="6EA9C602" w14:textId="77777777" w:rsidR="003C2DD7" w:rsidRPr="001B0C21" w:rsidRDefault="003C2DD7" w:rsidP="003C2DD7">
      <w:pPr>
        <w:keepNext/>
        <w:autoSpaceDE w:val="0"/>
        <w:autoSpaceDN w:val="0"/>
        <w:adjustRightInd w:val="0"/>
        <w:spacing w:line="276" w:lineRule="auto"/>
        <w:ind w:left="709"/>
        <w:jc w:val="both"/>
        <w:rPr>
          <w:lang w:val="es-CR"/>
        </w:rPr>
      </w:pPr>
      <w:r w:rsidRPr="001B0C21">
        <w:rPr>
          <w:lang w:val="es-CR"/>
        </w:rPr>
        <w:t xml:space="preserve">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 </w:t>
      </w:r>
    </w:p>
    <w:p w14:paraId="148B0DA9" w14:textId="1E47DDB2" w:rsidR="003F268C" w:rsidRPr="001B0C21" w:rsidRDefault="004F6836" w:rsidP="00E55A02">
      <w:pPr>
        <w:pStyle w:val="Ttulo1"/>
        <w:keepLines w:val="0"/>
        <w:numPr>
          <w:ilvl w:val="0"/>
          <w:numId w:val="1"/>
        </w:numPr>
        <w:spacing w:after="160" w:line="276" w:lineRule="auto"/>
        <w:jc w:val="center"/>
        <w:rPr>
          <w:b w:val="0"/>
          <w:lang w:val="es-CR"/>
        </w:rPr>
      </w:pPr>
      <w:bookmarkStart w:id="51" w:name="_Toc531680211"/>
      <w:r w:rsidRPr="001B0C21">
        <w:rPr>
          <w:rFonts w:asciiTheme="minorHAnsi" w:hAnsiTheme="minorHAnsi" w:cstheme="minorHAnsi"/>
          <w:sz w:val="28"/>
          <w:szCs w:val="28"/>
          <w:lang w:val="es-CR"/>
        </w:rPr>
        <w:t>PRIMAS Y ASPECTOS RELACIONADOS</w:t>
      </w:r>
      <w:bookmarkEnd w:id="51"/>
    </w:p>
    <w:p w14:paraId="5682E6EA" w14:textId="36A11ECC" w:rsidR="004F6836" w:rsidRPr="001B0C21" w:rsidRDefault="004F6836" w:rsidP="00C16CF0">
      <w:pPr>
        <w:pStyle w:val="Default"/>
        <w:numPr>
          <w:ilvl w:val="0"/>
          <w:numId w:val="38"/>
        </w:numPr>
        <w:spacing w:line="276" w:lineRule="auto"/>
        <w:jc w:val="both"/>
        <w:outlineLvl w:val="1"/>
        <w:rPr>
          <w:b/>
          <w:bCs/>
          <w:color w:val="auto"/>
          <w:lang w:val="es-CR"/>
        </w:rPr>
      </w:pPr>
      <w:bookmarkStart w:id="52" w:name="_Toc531680212"/>
      <w:r w:rsidRPr="001B0C21">
        <w:rPr>
          <w:b/>
          <w:bCs/>
          <w:color w:val="auto"/>
          <w:lang w:val="es-CR"/>
        </w:rPr>
        <w:t>Pago de prima</w:t>
      </w:r>
      <w:bookmarkEnd w:id="52"/>
      <w:r w:rsidRPr="001B0C21">
        <w:rPr>
          <w:b/>
          <w:bCs/>
          <w:color w:val="auto"/>
          <w:lang w:val="es-CR"/>
        </w:rPr>
        <w:t xml:space="preserve"> </w:t>
      </w:r>
    </w:p>
    <w:p w14:paraId="76E194CB" w14:textId="77777777" w:rsidR="004F6836" w:rsidRPr="001B0C21" w:rsidRDefault="004F6836" w:rsidP="00205A08">
      <w:pPr>
        <w:spacing w:line="276" w:lineRule="auto"/>
        <w:ind w:left="709"/>
        <w:jc w:val="both"/>
        <w:rPr>
          <w:lang w:val="es-CR"/>
        </w:rPr>
      </w:pPr>
      <w:r w:rsidRPr="001B0C21">
        <w:rPr>
          <w:lang w:val="es-CR"/>
        </w:rPr>
        <w:t xml:space="preserve">La prima es debida por adelantado desde el perfeccionamiento del contrato, y, en el caso de primas de pago fraccionado, en las fechas acordadas. Si en las Condiciones Particulares no se define un pago </w:t>
      </w:r>
      <w:r w:rsidRPr="001B0C21">
        <w:rPr>
          <w:szCs w:val="22"/>
          <w:lang w:val="es-CR"/>
        </w:rPr>
        <w:t>fraccionado</w:t>
      </w:r>
      <w:r w:rsidRPr="001B0C21">
        <w:rPr>
          <w:lang w:val="es-CR"/>
        </w:rPr>
        <w:t xml:space="preserve">, se entenderá que la prima cubre el plazo del contrato en su totalidad. </w:t>
      </w:r>
    </w:p>
    <w:p w14:paraId="3693ED8C" w14:textId="70F24078" w:rsidR="004F6836" w:rsidRPr="001B0C21" w:rsidRDefault="004F6836" w:rsidP="00205A08">
      <w:pPr>
        <w:spacing w:line="276" w:lineRule="auto"/>
        <w:ind w:left="709"/>
        <w:jc w:val="both"/>
        <w:rPr>
          <w:lang w:val="es-CR"/>
        </w:rPr>
      </w:pPr>
      <w:r w:rsidRPr="001B0C21">
        <w:rPr>
          <w:lang w:val="es-CR"/>
        </w:rPr>
        <w:t>La prima deberá ser pagada en dinero dentro de los diez</w:t>
      </w:r>
      <w:r w:rsidR="00041432">
        <w:rPr>
          <w:lang w:val="es-CR"/>
        </w:rPr>
        <w:t xml:space="preserve"> (10)</w:t>
      </w:r>
      <w:r w:rsidRPr="001B0C21">
        <w:rPr>
          <w:lang w:val="es-CR"/>
        </w:rPr>
        <w:t xml:space="preserve"> días hábiles siguientes a la fecha de emisión del seguro o de la fecha pactada, salvo acuerdo en contrario en beneficio del Tomador y/o Asegurado.</w:t>
      </w:r>
    </w:p>
    <w:p w14:paraId="5C477D62" w14:textId="0563200B" w:rsidR="004F6836" w:rsidRPr="001B0C21" w:rsidRDefault="004F6836" w:rsidP="00C16CF0">
      <w:pPr>
        <w:pStyle w:val="Default"/>
        <w:numPr>
          <w:ilvl w:val="0"/>
          <w:numId w:val="38"/>
        </w:numPr>
        <w:spacing w:line="276" w:lineRule="auto"/>
        <w:jc w:val="both"/>
        <w:outlineLvl w:val="1"/>
        <w:rPr>
          <w:color w:val="auto"/>
          <w:lang w:val="es-CR"/>
        </w:rPr>
      </w:pPr>
      <w:bookmarkStart w:id="53" w:name="_Toc531680213"/>
      <w:r w:rsidRPr="001B0C21">
        <w:rPr>
          <w:b/>
          <w:bCs/>
          <w:color w:val="auto"/>
          <w:lang w:val="es-CR"/>
        </w:rPr>
        <w:t>Domicilio de pago de primas</w:t>
      </w:r>
      <w:bookmarkEnd w:id="53"/>
      <w:r w:rsidRPr="001B0C21">
        <w:rPr>
          <w:b/>
          <w:bCs/>
          <w:color w:val="auto"/>
          <w:lang w:val="es-CR"/>
        </w:rPr>
        <w:t xml:space="preserve"> </w:t>
      </w:r>
    </w:p>
    <w:p w14:paraId="3DA1FE34" w14:textId="77777777" w:rsidR="004F6836" w:rsidRPr="001B0C21" w:rsidRDefault="004F6836" w:rsidP="00205A08">
      <w:pPr>
        <w:spacing w:line="276" w:lineRule="auto"/>
        <w:ind w:left="709"/>
        <w:jc w:val="both"/>
        <w:rPr>
          <w:lang w:val="es-CR"/>
        </w:rPr>
      </w:pPr>
      <w:r w:rsidRPr="001B0C21">
        <w:rPr>
          <w:lang w:val="es-CR"/>
        </w:rPr>
        <w:t xml:space="preserve">Para todo efecto contractual, se tendrá como domicilio de pago a las oficinas de </w:t>
      </w:r>
      <w:r w:rsidRPr="001B0C21">
        <w:rPr>
          <w:b/>
          <w:lang w:val="es-CR"/>
        </w:rPr>
        <w:t xml:space="preserve">SEGUROS LAFISE </w:t>
      </w:r>
      <w:r w:rsidRPr="001B0C21">
        <w:rPr>
          <w:lang w:val="es-CR"/>
        </w:rPr>
        <w:t xml:space="preserve">u </w:t>
      </w:r>
      <w:r w:rsidRPr="001B0C21">
        <w:rPr>
          <w:szCs w:val="22"/>
          <w:lang w:val="es-CR"/>
        </w:rPr>
        <w:t>otro</w:t>
      </w:r>
      <w:r w:rsidRPr="001B0C21">
        <w:rPr>
          <w:lang w:val="es-CR"/>
        </w:rPr>
        <w:t xml:space="preserve"> lugar dispuesto por éste, para tal efecto.</w:t>
      </w:r>
    </w:p>
    <w:p w14:paraId="0277456F" w14:textId="7E159894" w:rsidR="004F6836" w:rsidRPr="001B0C21" w:rsidRDefault="004F6836" w:rsidP="00C16CF0">
      <w:pPr>
        <w:pStyle w:val="Default"/>
        <w:numPr>
          <w:ilvl w:val="0"/>
          <w:numId w:val="38"/>
        </w:numPr>
        <w:spacing w:line="276" w:lineRule="auto"/>
        <w:jc w:val="both"/>
        <w:outlineLvl w:val="1"/>
        <w:rPr>
          <w:color w:val="auto"/>
          <w:lang w:val="es-CR"/>
        </w:rPr>
      </w:pPr>
      <w:bookmarkStart w:id="54" w:name="_Toc531680214"/>
      <w:r w:rsidRPr="001B0C21">
        <w:rPr>
          <w:b/>
          <w:bCs/>
          <w:color w:val="auto"/>
          <w:lang w:val="es-CR"/>
        </w:rPr>
        <w:t>Prima devengada</w:t>
      </w:r>
      <w:bookmarkEnd w:id="54"/>
      <w:r w:rsidRPr="001B0C21">
        <w:rPr>
          <w:b/>
          <w:bCs/>
          <w:color w:val="auto"/>
          <w:lang w:val="es-CR"/>
        </w:rPr>
        <w:t xml:space="preserve"> </w:t>
      </w:r>
    </w:p>
    <w:p w14:paraId="34AF6FA4" w14:textId="1CCF0A72" w:rsidR="004F6836" w:rsidRPr="001B0C21" w:rsidRDefault="00161CF1" w:rsidP="00205A08">
      <w:pPr>
        <w:spacing w:line="276" w:lineRule="auto"/>
        <w:ind w:left="709"/>
        <w:jc w:val="both"/>
        <w:rPr>
          <w:lang w:val="es-CR"/>
        </w:rPr>
      </w:pPr>
      <w:r w:rsidRPr="001B0C21">
        <w:rPr>
          <w:lang w:val="es-CR"/>
        </w:rPr>
        <w:t>Corresponde</w:t>
      </w:r>
      <w:r w:rsidR="004F6836" w:rsidRPr="001B0C21">
        <w:rPr>
          <w:lang w:val="es-CR"/>
        </w:rPr>
        <w:t xml:space="preserve"> a la porción de la prima aplicable al periodo transcurrido de la vigencia de la póliza que</w:t>
      </w:r>
      <w:r w:rsidRPr="001B0C21">
        <w:rPr>
          <w:lang w:val="es-CR"/>
        </w:rPr>
        <w:t>,</w:t>
      </w:r>
      <w:r w:rsidR="004F6836" w:rsidRPr="001B0C21">
        <w:rPr>
          <w:lang w:val="es-CR"/>
        </w:rPr>
        <w:t xml:space="preserve"> en caso de cancelación anticipada de la póliza, no corresponde devolver al Tomador y/o Asegurado.</w:t>
      </w:r>
    </w:p>
    <w:p w14:paraId="3AD982EF" w14:textId="64ED8079" w:rsidR="004F6836" w:rsidRPr="001B0C21" w:rsidRDefault="004F6836" w:rsidP="00C16CF0">
      <w:pPr>
        <w:pStyle w:val="Default"/>
        <w:numPr>
          <w:ilvl w:val="0"/>
          <w:numId w:val="38"/>
        </w:numPr>
        <w:spacing w:line="276" w:lineRule="auto"/>
        <w:jc w:val="both"/>
        <w:outlineLvl w:val="1"/>
        <w:rPr>
          <w:color w:val="auto"/>
          <w:lang w:val="es-CR"/>
        </w:rPr>
      </w:pPr>
      <w:bookmarkStart w:id="55" w:name="_Toc531680215"/>
      <w:r w:rsidRPr="001B0C21">
        <w:rPr>
          <w:b/>
          <w:bCs/>
          <w:color w:val="auto"/>
          <w:lang w:val="es-CR"/>
        </w:rPr>
        <w:t>Fraccionamiento de prima</w:t>
      </w:r>
      <w:bookmarkEnd w:id="55"/>
      <w:r w:rsidRPr="001B0C21">
        <w:rPr>
          <w:b/>
          <w:bCs/>
          <w:color w:val="auto"/>
          <w:lang w:val="es-CR"/>
        </w:rPr>
        <w:t xml:space="preserve"> </w:t>
      </w:r>
    </w:p>
    <w:p w14:paraId="4580D5D4" w14:textId="2BB5D06A" w:rsidR="004F6836" w:rsidRPr="001B0C21" w:rsidRDefault="004F6836" w:rsidP="00205A08">
      <w:pPr>
        <w:spacing w:line="276" w:lineRule="auto"/>
        <w:ind w:left="709"/>
        <w:jc w:val="both"/>
        <w:rPr>
          <w:szCs w:val="22"/>
          <w:lang w:val="es-CR"/>
        </w:rPr>
      </w:pPr>
      <w:r w:rsidRPr="001B0C21">
        <w:rPr>
          <w:lang w:val="es-CR"/>
        </w:rPr>
        <w:t xml:space="preserve">El Tomador y/o Asegurado, previa solicitud y aceptación de </w:t>
      </w:r>
      <w:r w:rsidRPr="001B0C21">
        <w:rPr>
          <w:b/>
          <w:lang w:val="es-CR"/>
        </w:rPr>
        <w:t>SEGUROS LAFISE</w:t>
      </w:r>
      <w:r w:rsidRPr="001B0C21">
        <w:rPr>
          <w:lang w:val="es-CR"/>
        </w:rPr>
        <w:t xml:space="preserve">, podrá optar pagar la </w:t>
      </w:r>
      <w:r w:rsidRPr="001B0C21">
        <w:rPr>
          <w:szCs w:val="22"/>
          <w:lang w:val="es-CR"/>
        </w:rPr>
        <w:t xml:space="preserve">prima en periodos fraccionados, para lo cual </w:t>
      </w:r>
      <w:r w:rsidRPr="001B0C21">
        <w:rPr>
          <w:b/>
          <w:szCs w:val="22"/>
          <w:lang w:val="es-CR"/>
        </w:rPr>
        <w:t>SEGUROS LAFISE</w:t>
      </w:r>
      <w:r w:rsidRPr="001B0C21">
        <w:rPr>
          <w:szCs w:val="22"/>
          <w:lang w:val="es-CR"/>
        </w:rPr>
        <w:t xml:space="preserve"> podrá aplicar </w:t>
      </w:r>
      <w:r w:rsidR="0054015C" w:rsidRPr="001B0C21">
        <w:rPr>
          <w:szCs w:val="22"/>
          <w:lang w:val="es-CR"/>
        </w:rPr>
        <w:t>el</w:t>
      </w:r>
      <w:r w:rsidRPr="001B0C21">
        <w:rPr>
          <w:szCs w:val="22"/>
          <w:lang w:val="es-CR"/>
        </w:rPr>
        <w:t xml:space="preserve"> recargo financiero según </w:t>
      </w:r>
      <w:r w:rsidR="0054015C" w:rsidRPr="001B0C21">
        <w:rPr>
          <w:szCs w:val="22"/>
          <w:lang w:val="es-CR"/>
        </w:rPr>
        <w:t>la forma d</w:t>
      </w:r>
      <w:r w:rsidRPr="001B0C21">
        <w:rPr>
          <w:szCs w:val="22"/>
          <w:lang w:val="es-CR"/>
        </w:rPr>
        <w:t xml:space="preserve">e pago fraccionado </w:t>
      </w:r>
      <w:r w:rsidR="0054015C" w:rsidRPr="001B0C21">
        <w:rPr>
          <w:szCs w:val="22"/>
          <w:lang w:val="es-CR"/>
        </w:rPr>
        <w:t>de la prima escogida por el Tomador, de acuerdo con los recargos establecidos en el artículo de Recargo por Fraccionamiento en el Pago de la Prima</w:t>
      </w:r>
      <w:r w:rsidRPr="001B0C21">
        <w:rPr>
          <w:szCs w:val="22"/>
          <w:lang w:val="es-CR"/>
        </w:rPr>
        <w:t>; lo que deberá ser informado al Tomador y/o Asegurado y quedar documentado en las Condiciones Particulares.</w:t>
      </w:r>
    </w:p>
    <w:p w14:paraId="3339B200" w14:textId="3791DE02" w:rsidR="004F6836" w:rsidRPr="001B0C21" w:rsidRDefault="004F6836" w:rsidP="00205A08">
      <w:pPr>
        <w:spacing w:line="276" w:lineRule="auto"/>
        <w:ind w:left="709"/>
        <w:jc w:val="both"/>
        <w:rPr>
          <w:szCs w:val="22"/>
          <w:lang w:val="es-CR"/>
        </w:rPr>
      </w:pPr>
      <w:r w:rsidRPr="001B0C21">
        <w:rPr>
          <w:szCs w:val="22"/>
          <w:lang w:val="es-CR"/>
        </w:rPr>
        <w:t>De ser contratada la póliza con pagos fraccionados, cada pago fraccionado deberá realizarse dentro de los primeros diez</w:t>
      </w:r>
      <w:r w:rsidR="00041432">
        <w:rPr>
          <w:szCs w:val="22"/>
          <w:lang w:val="es-CR"/>
        </w:rPr>
        <w:t xml:space="preserve"> (10)</w:t>
      </w:r>
      <w:r w:rsidRPr="001B0C21">
        <w:rPr>
          <w:szCs w:val="22"/>
          <w:lang w:val="es-CR"/>
        </w:rPr>
        <w:t xml:space="preserve"> días hábiles siguientes a la fecha convenida. Las obligaciones de </w:t>
      </w:r>
      <w:r w:rsidRPr="001B0C21">
        <w:rPr>
          <w:b/>
          <w:szCs w:val="22"/>
          <w:lang w:val="es-CR"/>
        </w:rPr>
        <w:t>SEGUROS LAFISE</w:t>
      </w:r>
      <w:r w:rsidRPr="001B0C21">
        <w:rPr>
          <w:szCs w:val="22"/>
          <w:lang w:val="es-CR"/>
        </w:rPr>
        <w:t xml:space="preserve"> se mantendrán vigentes y efectivas durante dicho período.</w:t>
      </w:r>
    </w:p>
    <w:p w14:paraId="746BB04B" w14:textId="504A7079" w:rsidR="004F6836" w:rsidRPr="001B0C21" w:rsidRDefault="004F6836" w:rsidP="00205A08">
      <w:pPr>
        <w:spacing w:line="276" w:lineRule="auto"/>
        <w:ind w:left="709"/>
        <w:jc w:val="both"/>
        <w:rPr>
          <w:szCs w:val="22"/>
          <w:lang w:val="es-CR"/>
        </w:rPr>
      </w:pPr>
      <w:r w:rsidRPr="001B0C21">
        <w:rPr>
          <w:szCs w:val="22"/>
          <w:lang w:val="es-CR"/>
        </w:rPr>
        <w:t xml:space="preserve">Si se tratare de una póliza de pago fraccionado y se presenta un reclamo bajo las coberturas suscritas al bien asegurado, </w:t>
      </w:r>
      <w:r w:rsidRPr="001B0C21">
        <w:rPr>
          <w:b/>
          <w:szCs w:val="22"/>
          <w:lang w:val="es-CR"/>
        </w:rPr>
        <w:t>SEGUROS LAFISE</w:t>
      </w:r>
      <w:r w:rsidRPr="001B0C21">
        <w:rPr>
          <w:szCs w:val="22"/>
          <w:lang w:val="es-CR"/>
        </w:rPr>
        <w:t xml:space="preserve"> podrá rebajar de la indemnización las primas que faltan para completar la prima del período póliza.</w:t>
      </w:r>
    </w:p>
    <w:p w14:paraId="44C52E8B" w14:textId="53F3414E" w:rsidR="004F6836" w:rsidRPr="001B0C21" w:rsidRDefault="004F6836" w:rsidP="00205A08">
      <w:pPr>
        <w:spacing w:line="276" w:lineRule="auto"/>
        <w:ind w:left="709"/>
        <w:jc w:val="both"/>
        <w:rPr>
          <w:szCs w:val="22"/>
          <w:lang w:val="es-CR"/>
        </w:rPr>
      </w:pPr>
      <w:r w:rsidRPr="001B0C21">
        <w:rPr>
          <w:szCs w:val="22"/>
          <w:lang w:val="es-CR"/>
        </w:rPr>
        <w:t xml:space="preserve">Cuando el daño represente una </w:t>
      </w:r>
      <w:r w:rsidR="00B82554" w:rsidRPr="001B0C21">
        <w:rPr>
          <w:szCs w:val="22"/>
          <w:lang w:val="es-CR"/>
        </w:rPr>
        <w:t>p</w:t>
      </w:r>
      <w:r w:rsidRPr="001B0C21">
        <w:rPr>
          <w:szCs w:val="22"/>
          <w:lang w:val="es-CR"/>
        </w:rPr>
        <w:t>érdida total</w:t>
      </w:r>
      <w:r w:rsidR="00B82554" w:rsidRPr="001B0C21">
        <w:rPr>
          <w:szCs w:val="22"/>
          <w:lang w:val="es-CR"/>
        </w:rPr>
        <w:t>,</w:t>
      </w:r>
      <w:r w:rsidRPr="001B0C21">
        <w:rPr>
          <w:szCs w:val="22"/>
          <w:lang w:val="es-CR"/>
        </w:rPr>
        <w:t xml:space="preserve"> la póliza quedará cancelada en forma automática y del pago indemnizatorio se deducirá la prima que faltare para complementar el año correspondiente, o en su defecto, el Tomador y/o Asegurado, podrá realizar el pago de la prima en ese momento. </w:t>
      </w:r>
    </w:p>
    <w:p w14:paraId="58F6F42A" w14:textId="5CDAD157" w:rsidR="004F6836" w:rsidRPr="001B0C21" w:rsidRDefault="004F6836" w:rsidP="00C16CF0">
      <w:pPr>
        <w:pStyle w:val="Default"/>
        <w:numPr>
          <w:ilvl w:val="0"/>
          <w:numId w:val="38"/>
        </w:numPr>
        <w:spacing w:line="276" w:lineRule="auto"/>
        <w:jc w:val="both"/>
        <w:outlineLvl w:val="1"/>
        <w:rPr>
          <w:b/>
          <w:bCs/>
          <w:color w:val="auto"/>
          <w:lang w:val="es-CR"/>
        </w:rPr>
      </w:pPr>
      <w:bookmarkStart w:id="56" w:name="_Toc531680216"/>
      <w:r w:rsidRPr="001B0C21">
        <w:rPr>
          <w:b/>
          <w:bCs/>
          <w:color w:val="auto"/>
          <w:lang w:val="es-CR"/>
        </w:rPr>
        <w:t>Ajuste en la Prima</w:t>
      </w:r>
      <w:bookmarkEnd w:id="56"/>
    </w:p>
    <w:p w14:paraId="1501D5EA" w14:textId="2FD7F93F" w:rsidR="004F6836" w:rsidRPr="001B0C21" w:rsidRDefault="004F6836" w:rsidP="00205A08">
      <w:pPr>
        <w:spacing w:line="276" w:lineRule="auto"/>
        <w:ind w:left="709"/>
        <w:jc w:val="both"/>
        <w:rPr>
          <w:szCs w:val="22"/>
          <w:lang w:val="es-CR"/>
        </w:rPr>
      </w:pPr>
      <w:r w:rsidRPr="001B0C21">
        <w:rPr>
          <w:szCs w:val="22"/>
          <w:lang w:val="es-CR"/>
        </w:rPr>
        <w:t xml:space="preserve">Los ajustes de prima originados en modificaciones a la </w:t>
      </w:r>
      <w:r w:rsidR="00161CF1" w:rsidRPr="001B0C21">
        <w:rPr>
          <w:szCs w:val="22"/>
          <w:lang w:val="es-CR"/>
        </w:rPr>
        <w:t>póliza</w:t>
      </w:r>
      <w:r w:rsidRPr="001B0C21">
        <w:rPr>
          <w:szCs w:val="22"/>
          <w:lang w:val="es-CR"/>
        </w:rPr>
        <w:t xml:space="preserve"> deberán cancelarse en un término máximo de diez</w:t>
      </w:r>
      <w:r w:rsidR="00041432">
        <w:rPr>
          <w:szCs w:val="22"/>
          <w:lang w:val="es-CR"/>
        </w:rPr>
        <w:t xml:space="preserve"> (10)</w:t>
      </w:r>
      <w:r w:rsidRPr="001B0C21">
        <w:rPr>
          <w:szCs w:val="22"/>
          <w:lang w:val="es-CR"/>
        </w:rPr>
        <w:t xml:space="preserve"> días naturales contados a partir de la fecha en que </w:t>
      </w:r>
      <w:r w:rsidRPr="001B0C21">
        <w:rPr>
          <w:b/>
          <w:szCs w:val="22"/>
          <w:lang w:val="es-CR"/>
        </w:rPr>
        <w:t>SEGUROS LAFISE</w:t>
      </w:r>
      <w:r w:rsidRPr="001B0C21">
        <w:rPr>
          <w:szCs w:val="22"/>
          <w:lang w:val="es-CR"/>
        </w:rPr>
        <w:t xml:space="preserve"> acepte la modificación. Si la prima de ajuste no es pagada durante el periodo establecido, </w:t>
      </w:r>
      <w:r w:rsidRPr="001B0C21">
        <w:rPr>
          <w:b/>
          <w:szCs w:val="22"/>
          <w:lang w:val="es-CR"/>
        </w:rPr>
        <w:t>SEGUROS LAFISE</w:t>
      </w:r>
      <w:r w:rsidRPr="001B0C21">
        <w:rPr>
          <w:szCs w:val="22"/>
          <w:lang w:val="es-CR"/>
        </w:rPr>
        <w:t xml:space="preserve">, dará por no aceptada la modificación por parte del Tomador y/o Asegurado, y dejará la póliza en el mismo estado anterior. </w:t>
      </w:r>
    </w:p>
    <w:p w14:paraId="5EBEAD76" w14:textId="559D7AD9" w:rsidR="008A492F" w:rsidRDefault="004F6836" w:rsidP="0037259B">
      <w:pPr>
        <w:spacing w:line="276" w:lineRule="auto"/>
        <w:ind w:left="709"/>
        <w:jc w:val="both"/>
        <w:rPr>
          <w:szCs w:val="22"/>
          <w:lang w:val="es-CR"/>
        </w:rPr>
      </w:pPr>
      <w:r w:rsidRPr="001B0C21">
        <w:rPr>
          <w:szCs w:val="22"/>
          <w:lang w:val="es-CR"/>
        </w:rPr>
        <w:t xml:space="preserve">Si la modificación a la póliza origina devolución de prima, </w:t>
      </w:r>
      <w:r w:rsidRPr="001B0C21">
        <w:rPr>
          <w:b/>
          <w:szCs w:val="22"/>
          <w:lang w:val="es-CR"/>
        </w:rPr>
        <w:t>SEGUROS LAFISE</w:t>
      </w:r>
      <w:r w:rsidRPr="001B0C21">
        <w:rPr>
          <w:szCs w:val="22"/>
          <w:lang w:val="es-CR"/>
        </w:rPr>
        <w:t xml:space="preserve"> deberá efectuarla en un plazo máximo de diez</w:t>
      </w:r>
      <w:r w:rsidR="00041432">
        <w:rPr>
          <w:szCs w:val="22"/>
          <w:lang w:val="es-CR"/>
        </w:rPr>
        <w:t xml:space="preserve"> (10) </w:t>
      </w:r>
      <w:r w:rsidRPr="001B0C21">
        <w:rPr>
          <w:szCs w:val="22"/>
          <w:lang w:val="es-CR"/>
        </w:rPr>
        <w:t xml:space="preserve">días hábiles, contado a partir de que </w:t>
      </w:r>
      <w:r w:rsidRPr="001B0C21">
        <w:rPr>
          <w:b/>
          <w:szCs w:val="22"/>
          <w:lang w:val="es-CR"/>
        </w:rPr>
        <w:t>SEGUROS LAFISE</w:t>
      </w:r>
      <w:r w:rsidRPr="001B0C21">
        <w:rPr>
          <w:szCs w:val="22"/>
          <w:lang w:val="es-CR"/>
        </w:rPr>
        <w:t xml:space="preserve"> acepte la modificación.</w:t>
      </w:r>
    </w:p>
    <w:p w14:paraId="282B8E9B" w14:textId="4361D784" w:rsidR="00A450A8" w:rsidRPr="00DA7189" w:rsidRDefault="00A450A8" w:rsidP="00A450A8">
      <w:pPr>
        <w:pStyle w:val="Ttulo1"/>
        <w:keepLines w:val="0"/>
        <w:numPr>
          <w:ilvl w:val="0"/>
          <w:numId w:val="1"/>
        </w:numPr>
        <w:spacing w:after="160" w:line="276" w:lineRule="auto"/>
        <w:jc w:val="center"/>
        <w:rPr>
          <w:sz w:val="24"/>
          <w:szCs w:val="24"/>
        </w:rPr>
      </w:pPr>
      <w:bookmarkStart w:id="57" w:name="_Toc521937080"/>
      <w:bookmarkStart w:id="58" w:name="_Toc531680217"/>
      <w:r>
        <w:rPr>
          <w:rFonts w:asciiTheme="minorHAnsi" w:hAnsiTheme="minorHAnsi" w:cstheme="minorHAnsi"/>
          <w:sz w:val="28"/>
          <w:szCs w:val="28"/>
        </w:rPr>
        <w:t>RECARGOS</w:t>
      </w:r>
      <w:bookmarkEnd w:id="58"/>
      <w:r>
        <w:rPr>
          <w:rFonts w:asciiTheme="minorHAnsi" w:hAnsiTheme="minorHAnsi" w:cstheme="minorHAnsi"/>
          <w:sz w:val="28"/>
          <w:szCs w:val="28"/>
        </w:rPr>
        <w:t xml:space="preserve"> </w:t>
      </w:r>
      <w:bookmarkEnd w:id="57"/>
    </w:p>
    <w:p w14:paraId="2A0A9B2A" w14:textId="77777777" w:rsidR="00A450A8" w:rsidRDefault="00A450A8" w:rsidP="00A450A8">
      <w:pPr>
        <w:pStyle w:val="Default"/>
        <w:numPr>
          <w:ilvl w:val="0"/>
          <w:numId w:val="38"/>
        </w:numPr>
        <w:spacing w:line="276" w:lineRule="auto"/>
        <w:jc w:val="both"/>
        <w:outlineLvl w:val="1"/>
        <w:rPr>
          <w:b/>
          <w:spacing w:val="-2"/>
          <w:lang w:val="es-ES_tradnl" w:eastAsia="es-ES"/>
        </w:rPr>
      </w:pPr>
      <w:bookmarkStart w:id="59" w:name="_Toc521937081"/>
      <w:bookmarkStart w:id="60" w:name="_Toc531680218"/>
      <w:r w:rsidRPr="0054015C">
        <w:rPr>
          <w:b/>
          <w:spacing w:val="-2"/>
          <w:lang w:val="es-ES_tradnl" w:eastAsia="es-ES"/>
        </w:rPr>
        <w:t>Recargo por Fraccionamiento en el Pago de la Prima</w:t>
      </w:r>
      <w:bookmarkEnd w:id="59"/>
      <w:bookmarkEnd w:id="60"/>
    </w:p>
    <w:p w14:paraId="73EF5F57" w14:textId="77777777" w:rsidR="00A450A8" w:rsidRDefault="00A450A8" w:rsidP="00A450A8">
      <w:pPr>
        <w:spacing w:line="276" w:lineRule="auto"/>
        <w:ind w:left="709"/>
        <w:jc w:val="both"/>
        <w:rPr>
          <w:rFonts w:eastAsia="Calibri"/>
          <w:szCs w:val="22"/>
        </w:rPr>
      </w:pPr>
      <w:r>
        <w:rPr>
          <w:rFonts w:eastAsia="Calibri"/>
          <w:szCs w:val="22"/>
        </w:rPr>
        <w:t xml:space="preserve">El Tomador podrá escoger pagar la prima del seguro de forma anual, semestral, trimestral o mensual. En caso de fraccionamiento en el pago de la prima, </w:t>
      </w:r>
      <w:r w:rsidRPr="00835BBC">
        <w:rPr>
          <w:rFonts w:eastAsia="Calibri"/>
          <w:b/>
          <w:szCs w:val="22"/>
        </w:rPr>
        <w:t>SEGUROS LAFISE</w:t>
      </w:r>
      <w:r>
        <w:rPr>
          <w:rFonts w:eastAsia="Calibri"/>
          <w:szCs w:val="22"/>
        </w:rPr>
        <w:t xml:space="preserve"> procederá a aplicar los recargos que se indican a continuación, según la prima comercial anual y la moneda en que fue contratado el Seguro:</w:t>
      </w:r>
    </w:p>
    <w:tbl>
      <w:tblPr>
        <w:tblStyle w:val="Tablaconcuadrcula"/>
        <w:tblW w:w="0" w:type="auto"/>
        <w:tblInd w:w="2547" w:type="dxa"/>
        <w:tblLook w:val="04A0" w:firstRow="1" w:lastRow="0" w:firstColumn="1" w:lastColumn="0" w:noHBand="0" w:noVBand="1"/>
      </w:tblPr>
      <w:tblGrid>
        <w:gridCol w:w="1550"/>
        <w:gridCol w:w="4262"/>
      </w:tblGrid>
      <w:tr w:rsidR="00A450A8" w:rsidRPr="00835BBC" w14:paraId="4D9EFBB4" w14:textId="77777777" w:rsidTr="00623549">
        <w:tc>
          <w:tcPr>
            <w:tcW w:w="1550" w:type="dxa"/>
          </w:tcPr>
          <w:p w14:paraId="79F0B757" w14:textId="77777777" w:rsidR="00A450A8" w:rsidRPr="00835BBC" w:rsidRDefault="00A450A8" w:rsidP="00623549">
            <w:pPr>
              <w:spacing w:line="276" w:lineRule="auto"/>
              <w:jc w:val="both"/>
              <w:rPr>
                <w:rFonts w:eastAsia="Calibri"/>
                <w:b/>
                <w:szCs w:val="22"/>
              </w:rPr>
            </w:pPr>
            <w:r w:rsidRPr="00835BBC">
              <w:rPr>
                <w:rFonts w:eastAsia="Calibri"/>
                <w:b/>
                <w:szCs w:val="22"/>
              </w:rPr>
              <w:t>Periodicidad</w:t>
            </w:r>
          </w:p>
        </w:tc>
        <w:tc>
          <w:tcPr>
            <w:tcW w:w="4262" w:type="dxa"/>
          </w:tcPr>
          <w:p w14:paraId="22B67B25" w14:textId="77777777" w:rsidR="00A450A8" w:rsidRPr="00835BBC" w:rsidRDefault="00A450A8" w:rsidP="00623549">
            <w:pPr>
              <w:spacing w:line="276" w:lineRule="auto"/>
              <w:jc w:val="center"/>
              <w:rPr>
                <w:rFonts w:eastAsia="Calibri"/>
                <w:b/>
                <w:szCs w:val="22"/>
              </w:rPr>
            </w:pPr>
            <w:r w:rsidRPr="00835BBC">
              <w:rPr>
                <w:rFonts w:eastAsia="Calibri"/>
                <w:b/>
                <w:szCs w:val="22"/>
              </w:rPr>
              <w:t>Porcentaje de Recargo</w:t>
            </w:r>
          </w:p>
        </w:tc>
      </w:tr>
      <w:tr w:rsidR="00390750" w14:paraId="6F48E472" w14:textId="77777777" w:rsidTr="00623549">
        <w:tc>
          <w:tcPr>
            <w:tcW w:w="1550" w:type="dxa"/>
          </w:tcPr>
          <w:p w14:paraId="672B0A3F" w14:textId="77777777" w:rsidR="00390750" w:rsidRDefault="00390750" w:rsidP="00623549">
            <w:pPr>
              <w:spacing w:line="276" w:lineRule="auto"/>
              <w:jc w:val="both"/>
              <w:rPr>
                <w:rFonts w:eastAsia="Calibri"/>
                <w:szCs w:val="22"/>
              </w:rPr>
            </w:pPr>
            <w:r>
              <w:rPr>
                <w:rFonts w:eastAsia="Calibri"/>
                <w:szCs w:val="22"/>
              </w:rPr>
              <w:t>Anual</w:t>
            </w:r>
          </w:p>
        </w:tc>
        <w:tc>
          <w:tcPr>
            <w:tcW w:w="4262" w:type="dxa"/>
          </w:tcPr>
          <w:p w14:paraId="7FB21E7F" w14:textId="5EA57649" w:rsidR="00390750" w:rsidRDefault="00390750">
            <w:pPr>
              <w:spacing w:line="276" w:lineRule="auto"/>
              <w:jc w:val="center"/>
              <w:rPr>
                <w:rFonts w:eastAsia="Calibri"/>
                <w:szCs w:val="22"/>
              </w:rPr>
            </w:pPr>
            <w:r>
              <w:rPr>
                <w:rFonts w:eastAsia="Calibri"/>
                <w:szCs w:val="22"/>
              </w:rPr>
              <w:t>Sin recargo</w:t>
            </w:r>
          </w:p>
        </w:tc>
      </w:tr>
      <w:tr w:rsidR="00390750" w14:paraId="77C7921C" w14:textId="77777777" w:rsidTr="00623549">
        <w:tc>
          <w:tcPr>
            <w:tcW w:w="1550" w:type="dxa"/>
          </w:tcPr>
          <w:p w14:paraId="5A70E26C" w14:textId="77777777" w:rsidR="00390750" w:rsidRDefault="00390750" w:rsidP="00623549">
            <w:pPr>
              <w:spacing w:line="276" w:lineRule="auto"/>
              <w:jc w:val="both"/>
              <w:rPr>
                <w:rFonts w:eastAsia="Calibri"/>
                <w:szCs w:val="22"/>
              </w:rPr>
            </w:pPr>
            <w:r>
              <w:rPr>
                <w:rFonts w:eastAsia="Calibri"/>
                <w:szCs w:val="22"/>
              </w:rPr>
              <w:t>Semestral</w:t>
            </w:r>
          </w:p>
        </w:tc>
        <w:tc>
          <w:tcPr>
            <w:tcW w:w="4262" w:type="dxa"/>
          </w:tcPr>
          <w:p w14:paraId="3D72CA4C" w14:textId="15F72C58" w:rsidR="00390750" w:rsidRDefault="00390750" w:rsidP="00623549">
            <w:pPr>
              <w:spacing w:line="276" w:lineRule="auto"/>
              <w:ind w:left="584" w:hanging="584"/>
              <w:jc w:val="center"/>
              <w:rPr>
                <w:rFonts w:eastAsia="Calibri"/>
                <w:szCs w:val="22"/>
              </w:rPr>
            </w:pPr>
            <w:r>
              <w:rPr>
                <w:rFonts w:eastAsia="Calibri"/>
                <w:szCs w:val="22"/>
              </w:rPr>
              <w:t>5</w:t>
            </w:r>
            <w:r w:rsidRPr="00835BBC">
              <w:rPr>
                <w:rFonts w:eastAsia="Calibri"/>
                <w:szCs w:val="22"/>
              </w:rPr>
              <w:t>%</w:t>
            </w:r>
          </w:p>
        </w:tc>
      </w:tr>
      <w:tr w:rsidR="00390750" w14:paraId="0F7F00E8" w14:textId="77777777" w:rsidTr="00623549">
        <w:tc>
          <w:tcPr>
            <w:tcW w:w="1550" w:type="dxa"/>
          </w:tcPr>
          <w:p w14:paraId="3E3D2778" w14:textId="77777777" w:rsidR="00390750" w:rsidRDefault="00390750" w:rsidP="00623549">
            <w:pPr>
              <w:spacing w:line="276" w:lineRule="auto"/>
              <w:jc w:val="both"/>
              <w:rPr>
                <w:rFonts w:eastAsia="Calibri"/>
                <w:szCs w:val="22"/>
              </w:rPr>
            </w:pPr>
            <w:r>
              <w:rPr>
                <w:rFonts w:eastAsia="Calibri"/>
                <w:szCs w:val="22"/>
              </w:rPr>
              <w:t>Trimestral</w:t>
            </w:r>
          </w:p>
        </w:tc>
        <w:tc>
          <w:tcPr>
            <w:tcW w:w="4262" w:type="dxa"/>
          </w:tcPr>
          <w:p w14:paraId="265E6CC1" w14:textId="0DDA7D79" w:rsidR="00390750" w:rsidRDefault="00390750">
            <w:pPr>
              <w:spacing w:line="276" w:lineRule="auto"/>
              <w:jc w:val="center"/>
              <w:rPr>
                <w:rFonts w:eastAsia="Calibri"/>
                <w:szCs w:val="22"/>
              </w:rPr>
            </w:pPr>
            <w:r>
              <w:rPr>
                <w:rFonts w:eastAsia="Calibri"/>
                <w:szCs w:val="22"/>
              </w:rPr>
              <w:t>7%</w:t>
            </w:r>
          </w:p>
        </w:tc>
      </w:tr>
      <w:tr w:rsidR="00390750" w14:paraId="1C824BE3" w14:textId="77777777" w:rsidTr="00623549">
        <w:tc>
          <w:tcPr>
            <w:tcW w:w="1550" w:type="dxa"/>
          </w:tcPr>
          <w:p w14:paraId="16528120" w14:textId="77777777" w:rsidR="00390750" w:rsidRDefault="00390750" w:rsidP="00623549">
            <w:pPr>
              <w:spacing w:line="276" w:lineRule="auto"/>
              <w:jc w:val="both"/>
              <w:rPr>
                <w:rFonts w:eastAsia="Calibri"/>
                <w:szCs w:val="22"/>
              </w:rPr>
            </w:pPr>
            <w:r>
              <w:rPr>
                <w:rFonts w:eastAsia="Calibri"/>
                <w:szCs w:val="22"/>
              </w:rPr>
              <w:t>Mensual</w:t>
            </w:r>
          </w:p>
        </w:tc>
        <w:tc>
          <w:tcPr>
            <w:tcW w:w="4262" w:type="dxa"/>
          </w:tcPr>
          <w:p w14:paraId="3B1E8287" w14:textId="69078090" w:rsidR="00390750" w:rsidRDefault="00390750">
            <w:pPr>
              <w:spacing w:line="276" w:lineRule="auto"/>
              <w:jc w:val="center"/>
              <w:rPr>
                <w:rFonts w:eastAsia="Calibri"/>
                <w:szCs w:val="22"/>
              </w:rPr>
            </w:pPr>
            <w:r>
              <w:rPr>
                <w:rFonts w:eastAsia="Calibri"/>
                <w:szCs w:val="22"/>
              </w:rPr>
              <w:t>9%</w:t>
            </w:r>
          </w:p>
        </w:tc>
      </w:tr>
    </w:tbl>
    <w:p w14:paraId="793C3C49" w14:textId="30F18DA9" w:rsidR="00270998" w:rsidRPr="001B0C21" w:rsidRDefault="008A492F" w:rsidP="00E55A02">
      <w:pPr>
        <w:pStyle w:val="Ttulo1"/>
        <w:keepLines w:val="0"/>
        <w:numPr>
          <w:ilvl w:val="0"/>
          <w:numId w:val="1"/>
        </w:numPr>
        <w:spacing w:after="160" w:line="276" w:lineRule="auto"/>
        <w:jc w:val="center"/>
        <w:rPr>
          <w:b w:val="0"/>
          <w:lang w:val="es-CR"/>
        </w:rPr>
      </w:pPr>
      <w:bookmarkStart w:id="61" w:name="_Toc531680219"/>
      <w:r w:rsidRPr="001B0C21">
        <w:rPr>
          <w:rFonts w:asciiTheme="minorHAnsi" w:hAnsiTheme="minorHAnsi" w:cstheme="minorHAnsi"/>
          <w:sz w:val="28"/>
          <w:szCs w:val="28"/>
          <w:lang w:val="es-CR"/>
        </w:rPr>
        <w:t>PROCEDIMIENTO DE ATENCIÓN DE RECLAMOS</w:t>
      </w:r>
      <w:bookmarkEnd w:id="61"/>
    </w:p>
    <w:p w14:paraId="16E1C33E" w14:textId="7FC7A5FB" w:rsidR="00270998" w:rsidRPr="001B0C21" w:rsidRDefault="00270998" w:rsidP="00C16CF0">
      <w:pPr>
        <w:pStyle w:val="Default"/>
        <w:numPr>
          <w:ilvl w:val="0"/>
          <w:numId w:val="38"/>
        </w:numPr>
        <w:spacing w:line="276" w:lineRule="auto"/>
        <w:jc w:val="both"/>
        <w:outlineLvl w:val="1"/>
        <w:rPr>
          <w:lang w:val="es-CR"/>
        </w:rPr>
      </w:pPr>
      <w:bookmarkStart w:id="62" w:name="_Toc531680220"/>
      <w:r w:rsidRPr="001B0C21">
        <w:rPr>
          <w:b/>
          <w:bCs/>
          <w:lang w:val="es-CR"/>
        </w:rPr>
        <w:t>Procedimiento en caso de pérdida</w:t>
      </w:r>
      <w:bookmarkEnd w:id="62"/>
    </w:p>
    <w:p w14:paraId="6E0BEBC6" w14:textId="2A1FDF3D" w:rsidR="00270998" w:rsidRPr="001B0C21" w:rsidRDefault="00270998" w:rsidP="00205A08">
      <w:pPr>
        <w:keepNext/>
        <w:autoSpaceDE w:val="0"/>
        <w:autoSpaceDN w:val="0"/>
        <w:adjustRightInd w:val="0"/>
        <w:spacing w:line="276" w:lineRule="auto"/>
        <w:ind w:left="709"/>
        <w:jc w:val="both"/>
        <w:rPr>
          <w:rFonts w:eastAsia="Calibri"/>
          <w:szCs w:val="22"/>
          <w:lang w:val="es-CR"/>
        </w:rPr>
      </w:pPr>
      <w:r w:rsidRPr="001B0C21">
        <w:rPr>
          <w:rFonts w:eastAsia="Calibri"/>
          <w:szCs w:val="22"/>
          <w:lang w:val="es-CR"/>
        </w:rPr>
        <w:t xml:space="preserve">Una vez producida cualquier circunstancia que pudiera ocasionar un siniestro, responsabilidad, u obligación cubierta por </w:t>
      </w:r>
      <w:r w:rsidR="00B82554" w:rsidRPr="001B0C21">
        <w:rPr>
          <w:rFonts w:eastAsia="Calibri"/>
          <w:szCs w:val="22"/>
          <w:lang w:val="es-CR"/>
        </w:rPr>
        <w:t>el seguro,</w:t>
      </w:r>
      <w:r w:rsidRPr="001B0C21">
        <w:rPr>
          <w:rFonts w:eastAsia="Calibri"/>
          <w:szCs w:val="22"/>
          <w:lang w:val="es-CR"/>
        </w:rPr>
        <w:t xml:space="preserve"> el</w:t>
      </w:r>
      <w:r w:rsidR="00B82554" w:rsidRPr="001B0C21">
        <w:rPr>
          <w:rFonts w:eastAsia="Calibri"/>
          <w:szCs w:val="22"/>
          <w:lang w:val="es-CR"/>
        </w:rPr>
        <w:t xml:space="preserve"> Tomador y/o</w:t>
      </w:r>
      <w:r w:rsidRPr="001B0C21">
        <w:rPr>
          <w:rFonts w:eastAsia="Calibri"/>
          <w:szCs w:val="22"/>
          <w:lang w:val="es-CR"/>
        </w:rPr>
        <w:t xml:space="preserve"> Asegurado está obligado a: </w:t>
      </w:r>
    </w:p>
    <w:p w14:paraId="57FD88C9" w14:textId="0B655A90" w:rsidR="00270998" w:rsidRPr="001B0C21" w:rsidRDefault="00270998" w:rsidP="00C16CF0">
      <w:pPr>
        <w:pStyle w:val="Prrafodelista"/>
        <w:numPr>
          <w:ilvl w:val="1"/>
          <w:numId w:val="38"/>
        </w:numPr>
        <w:ind w:left="1333" w:hanging="482"/>
        <w:jc w:val="both"/>
        <w:rPr>
          <w:szCs w:val="22"/>
          <w:lang w:val="es-CR"/>
        </w:rPr>
      </w:pPr>
      <w:r w:rsidRPr="001B0C21">
        <w:rPr>
          <w:szCs w:val="22"/>
          <w:lang w:val="es-CR"/>
        </w:rPr>
        <w:t xml:space="preserve">Informar de la misma inmediatamente a </w:t>
      </w:r>
      <w:r w:rsidRPr="001B0C21">
        <w:rPr>
          <w:b/>
          <w:bCs/>
          <w:szCs w:val="22"/>
          <w:lang w:val="es-CR"/>
        </w:rPr>
        <w:t xml:space="preserve">SEGUROS LAFISE </w:t>
      </w:r>
      <w:r w:rsidRPr="001B0C21">
        <w:rPr>
          <w:szCs w:val="22"/>
          <w:lang w:val="es-CR"/>
        </w:rPr>
        <w:t xml:space="preserve">por teléfono número: </w:t>
      </w:r>
      <w:r w:rsidRPr="001B0C21">
        <w:rPr>
          <w:b/>
          <w:bCs/>
          <w:szCs w:val="22"/>
          <w:lang w:val="es-CR"/>
        </w:rPr>
        <w:t>2246-</w:t>
      </w:r>
      <w:r w:rsidR="003B4DA3" w:rsidRPr="001B0C21">
        <w:rPr>
          <w:b/>
          <w:bCs/>
          <w:szCs w:val="22"/>
          <w:lang w:val="es-CR"/>
        </w:rPr>
        <w:t>2700</w:t>
      </w:r>
      <w:r w:rsidRPr="001B0C21">
        <w:rPr>
          <w:szCs w:val="22"/>
          <w:lang w:val="es-CR"/>
        </w:rPr>
        <w:t xml:space="preserve">; Correo Electrónico: </w:t>
      </w:r>
      <w:r w:rsidRPr="001B0C21">
        <w:rPr>
          <w:b/>
          <w:bCs/>
          <w:szCs w:val="22"/>
          <w:lang w:val="es-CR"/>
        </w:rPr>
        <w:t>serviciosegurocr@lafise.com</w:t>
      </w:r>
      <w:r w:rsidRPr="001B0C21">
        <w:rPr>
          <w:szCs w:val="22"/>
          <w:lang w:val="es-CR"/>
        </w:rPr>
        <w:t xml:space="preserve">; o directamente en la Ciudad de San José en la Dirección: </w:t>
      </w:r>
      <w:r w:rsidRPr="001B0C21">
        <w:rPr>
          <w:b/>
          <w:bCs/>
          <w:szCs w:val="22"/>
          <w:lang w:val="es-CR"/>
        </w:rPr>
        <w:t xml:space="preserve">San Pedro, 175 metros este de la </w:t>
      </w:r>
      <w:r w:rsidR="003B4DA3" w:rsidRPr="001B0C21">
        <w:rPr>
          <w:b/>
          <w:bCs/>
          <w:szCs w:val="22"/>
          <w:lang w:val="es-CR"/>
        </w:rPr>
        <w:t>Rotonda de San Pedro,</w:t>
      </w:r>
      <w:r w:rsidRPr="001B0C21">
        <w:rPr>
          <w:szCs w:val="22"/>
          <w:lang w:val="es-CR"/>
        </w:rPr>
        <w:t xml:space="preserve"> seguidamente, mediante una declaración escrita, poner a disposición de </w:t>
      </w:r>
      <w:r w:rsidRPr="001B0C21">
        <w:rPr>
          <w:b/>
          <w:bCs/>
          <w:szCs w:val="22"/>
          <w:lang w:val="es-CR"/>
        </w:rPr>
        <w:t xml:space="preserve">SEGUROS LAFISE, </w:t>
      </w:r>
      <w:r w:rsidRPr="001B0C21">
        <w:rPr>
          <w:szCs w:val="22"/>
          <w:lang w:val="es-CR"/>
        </w:rPr>
        <w:t xml:space="preserve">todos los informes y pruebas al respecto requeridos por la misma y servirse de todos los medios a su alcance para restringir la magnitud de la pérdida o del daño. </w:t>
      </w:r>
    </w:p>
    <w:p w14:paraId="163CC7A8" w14:textId="6CE3CAB5" w:rsidR="00270998" w:rsidRPr="001B0C21" w:rsidRDefault="00270998" w:rsidP="00C16CF0">
      <w:pPr>
        <w:pStyle w:val="Prrafodelista"/>
        <w:numPr>
          <w:ilvl w:val="1"/>
          <w:numId w:val="38"/>
        </w:numPr>
        <w:ind w:left="1333" w:hanging="482"/>
        <w:jc w:val="both"/>
        <w:rPr>
          <w:szCs w:val="22"/>
          <w:lang w:val="es-CR"/>
        </w:rPr>
      </w:pPr>
      <w:r w:rsidRPr="001B0C21">
        <w:rPr>
          <w:szCs w:val="22"/>
          <w:lang w:val="es-CR"/>
        </w:rPr>
        <w:t xml:space="preserve">Al ocurrir el siniestro, el Tomador y/o Asegurado, debe dar aviso a </w:t>
      </w:r>
      <w:r w:rsidRPr="001B0C21">
        <w:rPr>
          <w:b/>
          <w:bCs/>
          <w:szCs w:val="22"/>
          <w:lang w:val="es-CR"/>
        </w:rPr>
        <w:t>SEGUROS LA</w:t>
      </w:r>
      <w:r w:rsidR="00B82554" w:rsidRPr="001B0C21">
        <w:rPr>
          <w:b/>
          <w:bCs/>
          <w:szCs w:val="22"/>
          <w:lang w:val="es-CR"/>
        </w:rPr>
        <w:t xml:space="preserve">FISE </w:t>
      </w:r>
      <w:r w:rsidRPr="001B0C21">
        <w:rPr>
          <w:szCs w:val="22"/>
          <w:lang w:val="es-CR"/>
        </w:rPr>
        <w:t>tan pronto como adquiera conocimiento del hecho, o en todo caso dentro de un plazo no mayor a siete (7) días hábiles</w:t>
      </w:r>
      <w:r w:rsidRPr="001B0C21">
        <w:rPr>
          <w:i/>
          <w:iCs/>
          <w:szCs w:val="22"/>
          <w:lang w:val="es-CR"/>
        </w:rPr>
        <w:t xml:space="preserve">, </w:t>
      </w:r>
      <w:r w:rsidRPr="001B0C21">
        <w:rPr>
          <w:szCs w:val="22"/>
          <w:lang w:val="es-CR"/>
        </w:rPr>
        <w:t xml:space="preserve">salvo casos de fuerza mayor, debiendo comunicar tan pronto desaparezca el impedimento. </w:t>
      </w:r>
    </w:p>
    <w:p w14:paraId="66F0B2F0" w14:textId="41AF40EF" w:rsidR="00270998" w:rsidRPr="001B0C21" w:rsidRDefault="00270998" w:rsidP="00C16CF0">
      <w:pPr>
        <w:pStyle w:val="Prrafodelista"/>
        <w:numPr>
          <w:ilvl w:val="1"/>
          <w:numId w:val="38"/>
        </w:numPr>
        <w:ind w:left="1333" w:hanging="482"/>
        <w:jc w:val="both"/>
        <w:rPr>
          <w:szCs w:val="22"/>
          <w:lang w:val="es-CR"/>
        </w:rPr>
      </w:pPr>
      <w:r w:rsidRPr="001B0C21">
        <w:rPr>
          <w:szCs w:val="22"/>
          <w:lang w:val="es-CR"/>
        </w:rPr>
        <w:t xml:space="preserve">Presentar toda clase de documentación que demuestre la ocurrencia del evento que constituya siniestro y la cuantía aproximada de la perdida. </w:t>
      </w:r>
    </w:p>
    <w:p w14:paraId="16085C2C" w14:textId="77777777" w:rsidR="00116276" w:rsidRPr="001B0C21" w:rsidRDefault="00270998" w:rsidP="00C16CF0">
      <w:pPr>
        <w:pStyle w:val="Prrafodelista"/>
        <w:numPr>
          <w:ilvl w:val="1"/>
          <w:numId w:val="38"/>
        </w:numPr>
        <w:ind w:left="1333" w:hanging="482"/>
        <w:jc w:val="both"/>
        <w:rPr>
          <w:szCs w:val="22"/>
          <w:lang w:val="es-CR"/>
        </w:rPr>
      </w:pPr>
      <w:r w:rsidRPr="001B0C21">
        <w:rPr>
          <w:szCs w:val="22"/>
          <w:lang w:val="es-CR"/>
        </w:rPr>
        <w:t>Después de presentado el aviso del siniestro, el Tomador y/o Asegurado o beneficiario(s) deberá, dentro de los quince (15) días hábiles siguientes presenta</w:t>
      </w:r>
      <w:r w:rsidR="00B82554" w:rsidRPr="001B0C21">
        <w:rPr>
          <w:szCs w:val="22"/>
          <w:lang w:val="es-CR"/>
        </w:rPr>
        <w:t>r</w:t>
      </w:r>
      <w:r w:rsidRPr="001B0C21">
        <w:rPr>
          <w:szCs w:val="22"/>
          <w:lang w:val="es-CR"/>
        </w:rPr>
        <w:t xml:space="preserve"> y facilitar a </w:t>
      </w:r>
      <w:r w:rsidRPr="001B0C21">
        <w:rPr>
          <w:b/>
          <w:bCs/>
          <w:szCs w:val="22"/>
          <w:lang w:val="es-CR"/>
        </w:rPr>
        <w:t xml:space="preserve">SEGUROS LAFISE </w:t>
      </w:r>
      <w:r w:rsidRPr="001B0C21">
        <w:rPr>
          <w:szCs w:val="22"/>
          <w:lang w:val="es-CR"/>
        </w:rPr>
        <w:t xml:space="preserve">toda clase de documentación (detalle de las perdidas, artículos o bienes destruidos o dañados) e información y colaboración que ésta solicite y a medida que estas sean requeridas, sobre la(s) circunstancia(s) y consecuencia(s) del siniestro. </w:t>
      </w:r>
    </w:p>
    <w:p w14:paraId="27CBCAA3" w14:textId="77777777" w:rsidR="00116276" w:rsidRPr="001B0C21" w:rsidRDefault="00116276" w:rsidP="00C16CF0">
      <w:pPr>
        <w:pStyle w:val="Prrafodelista"/>
        <w:numPr>
          <w:ilvl w:val="1"/>
          <w:numId w:val="38"/>
        </w:numPr>
        <w:ind w:left="1333" w:hanging="482"/>
        <w:jc w:val="both"/>
        <w:rPr>
          <w:szCs w:val="22"/>
          <w:lang w:val="es-CR"/>
        </w:rPr>
      </w:pPr>
      <w:r w:rsidRPr="001B0C21">
        <w:rPr>
          <w:szCs w:val="22"/>
          <w:lang w:val="es-CR"/>
        </w:rPr>
        <w:t>Los requisitos generales que el Asegurado deberá cumplir en caso de ocurrir un siniestro son:</w:t>
      </w:r>
    </w:p>
    <w:p w14:paraId="5E2D4EC8" w14:textId="77777777" w:rsidR="00116276" w:rsidRPr="001B0C21" w:rsidRDefault="00116276" w:rsidP="00C16CF0">
      <w:pPr>
        <w:pStyle w:val="Prrafodelista"/>
        <w:numPr>
          <w:ilvl w:val="2"/>
          <w:numId w:val="38"/>
        </w:numPr>
        <w:ind w:left="2138"/>
        <w:jc w:val="both"/>
        <w:rPr>
          <w:szCs w:val="22"/>
          <w:lang w:val="es-CR"/>
        </w:rPr>
      </w:pPr>
      <w:r w:rsidRPr="001B0C21">
        <w:rPr>
          <w:szCs w:val="22"/>
          <w:lang w:val="es-CR"/>
        </w:rPr>
        <w:t>Llenar Aviso de Siniestro.</w:t>
      </w:r>
    </w:p>
    <w:p w14:paraId="1F9DFA44" w14:textId="77777777" w:rsidR="00116276" w:rsidRPr="001B0C21" w:rsidRDefault="00116276" w:rsidP="00C16CF0">
      <w:pPr>
        <w:pStyle w:val="Prrafodelista"/>
        <w:numPr>
          <w:ilvl w:val="2"/>
          <w:numId w:val="38"/>
        </w:numPr>
        <w:ind w:left="2138"/>
        <w:jc w:val="both"/>
        <w:rPr>
          <w:szCs w:val="22"/>
          <w:lang w:val="es-CR"/>
        </w:rPr>
      </w:pPr>
      <w:r w:rsidRPr="001B0C21">
        <w:rPr>
          <w:szCs w:val="22"/>
          <w:lang w:val="es-CR"/>
        </w:rPr>
        <w:t xml:space="preserve">Permitir a </w:t>
      </w:r>
      <w:r w:rsidRPr="001B0C21">
        <w:rPr>
          <w:b/>
          <w:szCs w:val="22"/>
          <w:lang w:val="es-CR"/>
        </w:rPr>
        <w:t>SEGUROS LAFISE</w:t>
      </w:r>
      <w:r w:rsidRPr="001B0C21">
        <w:rPr>
          <w:szCs w:val="22"/>
          <w:lang w:val="es-CR"/>
        </w:rPr>
        <w:t xml:space="preserve"> realizar inspección al sitio.</w:t>
      </w:r>
    </w:p>
    <w:p w14:paraId="1D5B7BCB" w14:textId="77777777" w:rsidR="00116276" w:rsidRPr="001B0C21" w:rsidRDefault="00116276" w:rsidP="00C16CF0">
      <w:pPr>
        <w:pStyle w:val="Prrafodelista"/>
        <w:numPr>
          <w:ilvl w:val="2"/>
          <w:numId w:val="38"/>
        </w:numPr>
        <w:ind w:left="2138"/>
        <w:jc w:val="both"/>
        <w:rPr>
          <w:szCs w:val="22"/>
          <w:lang w:val="es-CR"/>
        </w:rPr>
      </w:pPr>
      <w:r w:rsidRPr="001B0C21">
        <w:rPr>
          <w:szCs w:val="22"/>
          <w:lang w:val="es-CR"/>
        </w:rPr>
        <w:t>Dar aviso a la autoridad competente, si aplica y presentar el documento pertinente.</w:t>
      </w:r>
    </w:p>
    <w:p w14:paraId="69410154" w14:textId="77777777" w:rsidR="00116276" w:rsidRPr="001B0C21" w:rsidRDefault="00116276" w:rsidP="00C16CF0">
      <w:pPr>
        <w:pStyle w:val="Prrafodelista"/>
        <w:numPr>
          <w:ilvl w:val="2"/>
          <w:numId w:val="38"/>
        </w:numPr>
        <w:ind w:left="2138"/>
        <w:jc w:val="both"/>
        <w:rPr>
          <w:szCs w:val="22"/>
          <w:lang w:val="es-CR"/>
        </w:rPr>
      </w:pPr>
      <w:r w:rsidRPr="001B0C21">
        <w:rPr>
          <w:szCs w:val="22"/>
          <w:lang w:val="es-CR"/>
        </w:rPr>
        <w:t>Carta Explicativa detallando ampliamente las circunstancias del evento.</w:t>
      </w:r>
    </w:p>
    <w:p w14:paraId="2AAB5352" w14:textId="77777777" w:rsidR="00116276" w:rsidRPr="001B0C21" w:rsidRDefault="00116276" w:rsidP="00C16CF0">
      <w:pPr>
        <w:pStyle w:val="Prrafodelista"/>
        <w:numPr>
          <w:ilvl w:val="2"/>
          <w:numId w:val="38"/>
        </w:numPr>
        <w:ind w:left="2138"/>
        <w:jc w:val="both"/>
        <w:rPr>
          <w:szCs w:val="22"/>
          <w:lang w:val="es-CR"/>
        </w:rPr>
      </w:pPr>
      <w:proofErr w:type="gramStart"/>
      <w:r w:rsidRPr="001B0C21">
        <w:rPr>
          <w:szCs w:val="22"/>
          <w:lang w:val="es-CR"/>
        </w:rPr>
        <w:t>En caso que</w:t>
      </w:r>
      <w:proofErr w:type="gramEnd"/>
      <w:r w:rsidRPr="001B0C21">
        <w:rPr>
          <w:szCs w:val="22"/>
          <w:lang w:val="es-CR"/>
        </w:rPr>
        <w:t xml:space="preserve"> aplique: Constancia de los bomberos.</w:t>
      </w:r>
    </w:p>
    <w:p w14:paraId="6E400086" w14:textId="77777777" w:rsidR="00116276" w:rsidRPr="001B0C21" w:rsidRDefault="00116276" w:rsidP="00C16CF0">
      <w:pPr>
        <w:pStyle w:val="Prrafodelista"/>
        <w:numPr>
          <w:ilvl w:val="2"/>
          <w:numId w:val="38"/>
        </w:numPr>
        <w:ind w:left="2138"/>
        <w:jc w:val="both"/>
        <w:rPr>
          <w:szCs w:val="22"/>
          <w:lang w:val="es-CR"/>
        </w:rPr>
      </w:pPr>
      <w:r w:rsidRPr="001B0C21">
        <w:rPr>
          <w:szCs w:val="22"/>
          <w:lang w:val="es-CR"/>
        </w:rPr>
        <w:t>Cuando existan daños a la infraestructura:</w:t>
      </w:r>
    </w:p>
    <w:p w14:paraId="22A67FA3" w14:textId="77777777" w:rsidR="00116276" w:rsidRPr="001B0C21" w:rsidRDefault="00116276" w:rsidP="00C16CF0">
      <w:pPr>
        <w:pStyle w:val="Prrafodelista"/>
        <w:numPr>
          <w:ilvl w:val="3"/>
          <w:numId w:val="38"/>
        </w:numPr>
        <w:ind w:left="2875"/>
        <w:jc w:val="both"/>
        <w:rPr>
          <w:szCs w:val="22"/>
          <w:lang w:val="es-CR"/>
        </w:rPr>
      </w:pPr>
      <w:r w:rsidRPr="001B0C21">
        <w:rPr>
          <w:szCs w:val="22"/>
          <w:lang w:val="es-CR"/>
        </w:rPr>
        <w:t>Dos presupuestos de Mano de Obra.</w:t>
      </w:r>
    </w:p>
    <w:p w14:paraId="5931BF77" w14:textId="77777777" w:rsidR="00116276" w:rsidRPr="001B0C21" w:rsidRDefault="00116276" w:rsidP="00C16CF0">
      <w:pPr>
        <w:pStyle w:val="Prrafodelista"/>
        <w:numPr>
          <w:ilvl w:val="3"/>
          <w:numId w:val="38"/>
        </w:numPr>
        <w:ind w:left="2875"/>
        <w:jc w:val="both"/>
        <w:rPr>
          <w:szCs w:val="22"/>
          <w:lang w:val="es-CR"/>
        </w:rPr>
      </w:pPr>
      <w:r w:rsidRPr="001B0C21">
        <w:rPr>
          <w:szCs w:val="22"/>
          <w:lang w:val="es-CR"/>
        </w:rPr>
        <w:t>Un presupuesto de Materiales.</w:t>
      </w:r>
    </w:p>
    <w:p w14:paraId="17356645" w14:textId="77777777" w:rsidR="00116276" w:rsidRPr="001B0C21" w:rsidRDefault="00116276" w:rsidP="00C16CF0">
      <w:pPr>
        <w:pStyle w:val="Prrafodelista"/>
        <w:numPr>
          <w:ilvl w:val="2"/>
          <w:numId w:val="38"/>
        </w:numPr>
        <w:ind w:left="2138"/>
        <w:jc w:val="both"/>
        <w:rPr>
          <w:szCs w:val="22"/>
          <w:lang w:val="es-CR"/>
        </w:rPr>
      </w:pPr>
      <w:r w:rsidRPr="001B0C21">
        <w:rPr>
          <w:szCs w:val="22"/>
          <w:lang w:val="es-CR"/>
        </w:rPr>
        <w:t>Cuando existan daños a la mercadería:</w:t>
      </w:r>
    </w:p>
    <w:p w14:paraId="51B6DEAA" w14:textId="77777777" w:rsidR="00116276" w:rsidRPr="001B0C21" w:rsidRDefault="00116276" w:rsidP="00C16CF0">
      <w:pPr>
        <w:pStyle w:val="Prrafodelista"/>
        <w:numPr>
          <w:ilvl w:val="3"/>
          <w:numId w:val="38"/>
        </w:numPr>
        <w:ind w:left="2875"/>
        <w:jc w:val="both"/>
        <w:rPr>
          <w:szCs w:val="22"/>
          <w:lang w:val="es-CR"/>
        </w:rPr>
      </w:pPr>
      <w:r w:rsidRPr="001B0C21">
        <w:rPr>
          <w:szCs w:val="22"/>
          <w:lang w:val="es-CR"/>
        </w:rPr>
        <w:t>Detalle de la pérdida certificada por un Contador Público Autorizado (CPA).</w:t>
      </w:r>
    </w:p>
    <w:p w14:paraId="7079229D" w14:textId="77777777" w:rsidR="00116276" w:rsidRPr="001B0C21" w:rsidRDefault="00116276" w:rsidP="00C16CF0">
      <w:pPr>
        <w:pStyle w:val="Prrafodelista"/>
        <w:numPr>
          <w:ilvl w:val="3"/>
          <w:numId w:val="38"/>
        </w:numPr>
        <w:ind w:left="2875"/>
        <w:jc w:val="both"/>
        <w:rPr>
          <w:szCs w:val="22"/>
          <w:lang w:val="es-CR"/>
        </w:rPr>
      </w:pPr>
      <w:r w:rsidRPr="001B0C21">
        <w:rPr>
          <w:szCs w:val="22"/>
          <w:lang w:val="es-CR"/>
        </w:rPr>
        <w:t xml:space="preserve">Copia de liquidación de la mercadería afectada. </w:t>
      </w:r>
    </w:p>
    <w:p w14:paraId="44CBBE13" w14:textId="71088F94" w:rsidR="00116276" w:rsidRPr="001B0C21" w:rsidRDefault="00116276" w:rsidP="00C16CF0">
      <w:pPr>
        <w:pStyle w:val="Prrafodelista"/>
        <w:numPr>
          <w:ilvl w:val="3"/>
          <w:numId w:val="38"/>
        </w:numPr>
        <w:ind w:left="2875"/>
        <w:jc w:val="both"/>
        <w:rPr>
          <w:szCs w:val="22"/>
          <w:lang w:val="es-CR"/>
        </w:rPr>
      </w:pPr>
      <w:r w:rsidRPr="001B0C21">
        <w:rPr>
          <w:szCs w:val="22"/>
          <w:lang w:val="es-CR"/>
        </w:rPr>
        <w:t>Facturas de adquisición de la mercadería afectada.</w:t>
      </w:r>
    </w:p>
    <w:p w14:paraId="7314FA79" w14:textId="33BBA57E" w:rsidR="00116276" w:rsidRPr="001B0C21" w:rsidRDefault="00116276" w:rsidP="00C16CF0">
      <w:pPr>
        <w:pStyle w:val="Prrafodelista"/>
        <w:numPr>
          <w:ilvl w:val="1"/>
          <w:numId w:val="38"/>
        </w:numPr>
        <w:ind w:left="1333" w:hanging="482"/>
        <w:jc w:val="both"/>
        <w:rPr>
          <w:lang w:val="es-CR"/>
        </w:rPr>
      </w:pPr>
      <w:r w:rsidRPr="001B0C21">
        <w:rPr>
          <w:lang w:val="es-CR"/>
        </w:rPr>
        <w:t>En caso</w:t>
      </w:r>
      <w:r w:rsidR="00623549">
        <w:rPr>
          <w:lang w:val="es-CR"/>
        </w:rPr>
        <w:t xml:space="preserve"> de</w:t>
      </w:r>
      <w:r w:rsidRPr="001B0C21">
        <w:rPr>
          <w:lang w:val="es-CR"/>
        </w:rPr>
        <w:t xml:space="preserve"> que cualquiera de la documentación presentada tenga inconsistencias entre sí, </w:t>
      </w:r>
      <w:r w:rsidRPr="001B0C21">
        <w:rPr>
          <w:b/>
          <w:color w:val="000000"/>
          <w:szCs w:val="22"/>
          <w:lang w:val="es-CR"/>
        </w:rPr>
        <w:t xml:space="preserve">SEGUROS LAFISE </w:t>
      </w:r>
      <w:r w:rsidRPr="001B0C21">
        <w:rPr>
          <w:lang w:val="es-CR"/>
        </w:rPr>
        <w:t>podrá requerir la documentación adicional que permita aclarar la diferencia.</w:t>
      </w:r>
    </w:p>
    <w:p w14:paraId="306A8BEB" w14:textId="77777777" w:rsidR="00116276" w:rsidRPr="001B0C21" w:rsidRDefault="00270998" w:rsidP="00C16CF0">
      <w:pPr>
        <w:pStyle w:val="Prrafodelista"/>
        <w:numPr>
          <w:ilvl w:val="1"/>
          <w:numId w:val="38"/>
        </w:numPr>
        <w:ind w:left="1333" w:hanging="482"/>
        <w:jc w:val="both"/>
        <w:rPr>
          <w:lang w:val="es-CR"/>
        </w:rPr>
      </w:pPr>
      <w:r w:rsidRPr="001B0C21">
        <w:rPr>
          <w:szCs w:val="22"/>
          <w:lang w:val="es-CR"/>
        </w:rPr>
        <w:t xml:space="preserve">A partir de la ocurrencia del evento y durante el proceso de indemnización, el Tomador y/o Asegurado, debe adoptar las medidas necesarias y razonables para evitar daños mayores al bien asegurado. </w:t>
      </w:r>
    </w:p>
    <w:p w14:paraId="3C46C668" w14:textId="77777777" w:rsidR="00116276" w:rsidRPr="001B0C21" w:rsidRDefault="00270998" w:rsidP="00C16CF0">
      <w:pPr>
        <w:pStyle w:val="Prrafodelista"/>
        <w:numPr>
          <w:ilvl w:val="1"/>
          <w:numId w:val="38"/>
        </w:numPr>
        <w:ind w:left="1333" w:hanging="482"/>
        <w:jc w:val="both"/>
        <w:rPr>
          <w:lang w:val="es-CR"/>
        </w:rPr>
      </w:pPr>
      <w:r w:rsidRPr="001B0C21">
        <w:rPr>
          <w:szCs w:val="22"/>
          <w:lang w:val="es-CR"/>
        </w:rPr>
        <w:t xml:space="preserve">Permitir que un representante de </w:t>
      </w:r>
      <w:r w:rsidRPr="001B0C21">
        <w:rPr>
          <w:b/>
          <w:bCs/>
          <w:szCs w:val="22"/>
          <w:lang w:val="es-CR"/>
        </w:rPr>
        <w:t xml:space="preserve">SEGUROS LAFISE </w:t>
      </w:r>
      <w:r w:rsidRPr="001B0C21">
        <w:rPr>
          <w:szCs w:val="22"/>
          <w:lang w:val="es-CR"/>
        </w:rPr>
        <w:t xml:space="preserve">inspeccione la propiedad siniestrada, antes de que se proceda con las reparaciones o alteraciones. </w:t>
      </w:r>
    </w:p>
    <w:p w14:paraId="4C13D355" w14:textId="77777777" w:rsidR="00116276" w:rsidRPr="001B0C21" w:rsidRDefault="00270998" w:rsidP="00C16CF0">
      <w:pPr>
        <w:pStyle w:val="Prrafodelista"/>
        <w:numPr>
          <w:ilvl w:val="1"/>
          <w:numId w:val="38"/>
        </w:numPr>
        <w:ind w:left="1333" w:hanging="482"/>
        <w:jc w:val="both"/>
        <w:rPr>
          <w:lang w:val="es-CR"/>
        </w:rPr>
      </w:pPr>
      <w:r w:rsidRPr="001B0C21">
        <w:rPr>
          <w:szCs w:val="22"/>
          <w:lang w:val="es-CR"/>
        </w:rPr>
        <w:t xml:space="preserve">Colaborar con </w:t>
      </w:r>
      <w:r w:rsidRPr="001B0C21">
        <w:rPr>
          <w:b/>
          <w:bCs/>
          <w:szCs w:val="22"/>
          <w:lang w:val="es-CR"/>
        </w:rPr>
        <w:t xml:space="preserve">SEGUROS LAFISE </w:t>
      </w:r>
      <w:r w:rsidRPr="001B0C21">
        <w:rPr>
          <w:szCs w:val="22"/>
          <w:lang w:val="es-CR"/>
        </w:rPr>
        <w:t xml:space="preserve">en la inspección y demás diligencias que requiera el procedimiento indemnizatorio. </w:t>
      </w:r>
    </w:p>
    <w:p w14:paraId="75494F05" w14:textId="6DEA2ED7" w:rsidR="00270998" w:rsidRPr="001B0C21" w:rsidRDefault="00270998" w:rsidP="00C16CF0">
      <w:pPr>
        <w:pStyle w:val="Prrafodelista"/>
        <w:numPr>
          <w:ilvl w:val="1"/>
          <w:numId w:val="38"/>
        </w:numPr>
        <w:ind w:left="1418" w:hanging="567"/>
        <w:jc w:val="both"/>
        <w:rPr>
          <w:lang w:val="es-CR"/>
        </w:rPr>
      </w:pPr>
      <w:r w:rsidRPr="001B0C21">
        <w:rPr>
          <w:szCs w:val="22"/>
          <w:lang w:val="es-CR"/>
        </w:rPr>
        <w:t xml:space="preserve">En todo caso y momento, el Tomador y/o Asegurado, deberá atender las diligencias en que se requiera su participación personal para salvaguardar la conservación de los bienes. </w:t>
      </w:r>
    </w:p>
    <w:p w14:paraId="0B3E2C43" w14:textId="5AC45414" w:rsidR="00B82554" w:rsidRPr="001B0C21" w:rsidRDefault="00B82554" w:rsidP="00623549">
      <w:pPr>
        <w:pStyle w:val="Default"/>
        <w:spacing w:after="240" w:line="276" w:lineRule="auto"/>
        <w:ind w:left="720"/>
        <w:jc w:val="both"/>
        <w:rPr>
          <w:sz w:val="22"/>
          <w:szCs w:val="22"/>
          <w:lang w:val="es-CR"/>
        </w:rPr>
      </w:pPr>
      <w:r w:rsidRPr="001B0C21">
        <w:rPr>
          <w:sz w:val="22"/>
          <w:szCs w:val="22"/>
          <w:lang w:val="es-CR"/>
        </w:rPr>
        <w:t xml:space="preserve">Si no se logra demostrar fehacientemente que lo ocurrido constituye </w:t>
      </w:r>
      <w:r w:rsidR="00A8657F" w:rsidRPr="001B0C21">
        <w:rPr>
          <w:sz w:val="22"/>
          <w:szCs w:val="22"/>
          <w:lang w:val="es-CR"/>
        </w:rPr>
        <w:t>un evento amparado por el seguro</w:t>
      </w:r>
      <w:r w:rsidRPr="001B0C21">
        <w:rPr>
          <w:sz w:val="22"/>
          <w:szCs w:val="22"/>
          <w:lang w:val="es-CR"/>
        </w:rPr>
        <w:t xml:space="preserve"> o la cuantía aproximada de la pérdida, </w:t>
      </w:r>
      <w:r w:rsidRPr="001B0C21">
        <w:rPr>
          <w:b/>
          <w:sz w:val="22"/>
          <w:szCs w:val="22"/>
          <w:lang w:val="es-CR"/>
        </w:rPr>
        <w:t>SEGUROS LAFISE</w:t>
      </w:r>
      <w:r w:rsidRPr="001B0C21">
        <w:rPr>
          <w:sz w:val="22"/>
          <w:szCs w:val="22"/>
          <w:lang w:val="es-CR"/>
        </w:rPr>
        <w:t xml:space="preserve"> podrá solicitar al Tomador y/o al Asegurado que aporte otras pruebas documentales, testimoniales o de otro tipo, siempre que tal solicitud sea motivada</w:t>
      </w:r>
      <w:r w:rsidR="00A8657F" w:rsidRPr="001B0C21">
        <w:rPr>
          <w:sz w:val="22"/>
          <w:szCs w:val="22"/>
          <w:lang w:val="es-CR"/>
        </w:rPr>
        <w:t>,</w:t>
      </w:r>
      <w:r w:rsidRPr="001B0C21">
        <w:rPr>
          <w:sz w:val="22"/>
          <w:szCs w:val="22"/>
          <w:lang w:val="es-CR"/>
        </w:rPr>
        <w:t xml:space="preserve"> razonada</w:t>
      </w:r>
      <w:r w:rsidR="00A8657F" w:rsidRPr="001B0C21">
        <w:rPr>
          <w:sz w:val="22"/>
          <w:szCs w:val="22"/>
          <w:lang w:val="es-CR"/>
        </w:rPr>
        <w:t xml:space="preserve"> y su cumplimiento se encuentre dentro de las posibilidades del Tomador y/o Asegurado</w:t>
      </w:r>
      <w:r w:rsidRPr="001B0C21">
        <w:rPr>
          <w:sz w:val="22"/>
          <w:szCs w:val="22"/>
          <w:lang w:val="es-CR"/>
        </w:rPr>
        <w:t>.</w:t>
      </w:r>
    </w:p>
    <w:p w14:paraId="63D3A447" w14:textId="77777777" w:rsidR="00270998" w:rsidRPr="001B0C21" w:rsidRDefault="00270998" w:rsidP="00E529AE">
      <w:pPr>
        <w:pStyle w:val="Default"/>
        <w:spacing w:line="276" w:lineRule="auto"/>
        <w:ind w:left="720"/>
        <w:jc w:val="both"/>
        <w:rPr>
          <w:b/>
          <w:bCs/>
          <w:sz w:val="22"/>
          <w:szCs w:val="22"/>
          <w:lang w:val="es-CR"/>
        </w:rPr>
      </w:pPr>
      <w:r w:rsidRPr="001B0C21">
        <w:rPr>
          <w:b/>
          <w:bCs/>
          <w:sz w:val="22"/>
          <w:szCs w:val="22"/>
          <w:lang w:val="es-CR"/>
        </w:rPr>
        <w:t xml:space="preserve">Si por motivos de fuerza mayor y/o razones ajenas a su voluntad y/o situaciones fuera de su control, el Tomador y/o Asegurado: </w:t>
      </w:r>
    </w:p>
    <w:p w14:paraId="4952118F" w14:textId="77777777" w:rsidR="00270998" w:rsidRPr="001B0C21" w:rsidRDefault="00270998" w:rsidP="00E529AE">
      <w:pPr>
        <w:pStyle w:val="Default"/>
        <w:spacing w:line="276" w:lineRule="auto"/>
        <w:ind w:left="720"/>
        <w:jc w:val="both"/>
        <w:rPr>
          <w:sz w:val="22"/>
          <w:szCs w:val="22"/>
          <w:lang w:val="es-CR"/>
        </w:rPr>
      </w:pPr>
    </w:p>
    <w:p w14:paraId="6C7865A6" w14:textId="01491A71" w:rsidR="00270998" w:rsidRPr="001B0C21" w:rsidRDefault="00270998" w:rsidP="00C16CF0">
      <w:pPr>
        <w:pStyle w:val="Prrafodelista"/>
        <w:numPr>
          <w:ilvl w:val="1"/>
          <w:numId w:val="38"/>
        </w:numPr>
        <w:ind w:left="1418" w:hanging="567"/>
        <w:jc w:val="both"/>
        <w:rPr>
          <w:szCs w:val="22"/>
          <w:lang w:val="es-CR"/>
        </w:rPr>
      </w:pPr>
      <w:r w:rsidRPr="001B0C21">
        <w:rPr>
          <w:szCs w:val="22"/>
          <w:lang w:val="es-CR"/>
        </w:rPr>
        <w:t xml:space="preserve">Le fue imposible notificar el evento de forma inmediata, para que </w:t>
      </w:r>
      <w:r w:rsidRPr="001B0C21">
        <w:rPr>
          <w:b/>
          <w:bCs/>
          <w:szCs w:val="22"/>
          <w:lang w:val="es-CR"/>
        </w:rPr>
        <w:t xml:space="preserve">SEGUROS LAFISE </w:t>
      </w:r>
      <w:r w:rsidRPr="001B0C21">
        <w:rPr>
          <w:szCs w:val="22"/>
          <w:lang w:val="es-CR"/>
        </w:rPr>
        <w:t xml:space="preserve">pudiera constatar oportunamente las circunstancias relacionadas con el siniestro. </w:t>
      </w:r>
    </w:p>
    <w:p w14:paraId="7FC7D38F" w14:textId="34A039CB" w:rsidR="00270998" w:rsidRPr="001B0C21" w:rsidRDefault="00270998" w:rsidP="00C16CF0">
      <w:pPr>
        <w:pStyle w:val="Prrafodelista"/>
        <w:numPr>
          <w:ilvl w:val="1"/>
          <w:numId w:val="38"/>
        </w:numPr>
        <w:ind w:left="1418" w:hanging="567"/>
        <w:jc w:val="both"/>
        <w:rPr>
          <w:szCs w:val="22"/>
          <w:lang w:val="es-CR"/>
        </w:rPr>
      </w:pPr>
      <w:r w:rsidRPr="001B0C21">
        <w:rPr>
          <w:szCs w:val="22"/>
          <w:lang w:val="es-CR"/>
        </w:rPr>
        <w:t xml:space="preserve">El notificar el evento de forma inmediata para que </w:t>
      </w:r>
      <w:r w:rsidRPr="001B0C21">
        <w:rPr>
          <w:b/>
          <w:bCs/>
          <w:szCs w:val="22"/>
          <w:lang w:val="es-CR"/>
        </w:rPr>
        <w:t xml:space="preserve">SEGUROS LAFISE </w:t>
      </w:r>
      <w:r w:rsidRPr="001B0C21">
        <w:rPr>
          <w:szCs w:val="22"/>
          <w:lang w:val="es-CR"/>
        </w:rPr>
        <w:t xml:space="preserve">pudiera constatar oportunamente las circunstancias relacionadas con el siniestro, ponía en riesgo su seguridad o su salud. </w:t>
      </w:r>
    </w:p>
    <w:p w14:paraId="58FEFD39" w14:textId="4F6A3441" w:rsidR="00270998" w:rsidRPr="001B0C21" w:rsidRDefault="00270998" w:rsidP="00C16CF0">
      <w:pPr>
        <w:pStyle w:val="Prrafodelista"/>
        <w:numPr>
          <w:ilvl w:val="1"/>
          <w:numId w:val="38"/>
        </w:numPr>
        <w:ind w:left="1418" w:hanging="567"/>
        <w:jc w:val="both"/>
        <w:rPr>
          <w:szCs w:val="22"/>
          <w:lang w:val="es-CR"/>
        </w:rPr>
      </w:pPr>
      <w:r w:rsidRPr="001B0C21">
        <w:rPr>
          <w:szCs w:val="22"/>
          <w:lang w:val="es-CR"/>
        </w:rPr>
        <w:t xml:space="preserve">Por razones de salud, le resultara imposible o sumamente difícil notificar el evento de forma inmediata para que </w:t>
      </w:r>
      <w:r w:rsidRPr="001B0C21">
        <w:rPr>
          <w:b/>
          <w:bCs/>
          <w:szCs w:val="22"/>
          <w:lang w:val="es-CR"/>
        </w:rPr>
        <w:t>SEGUROS LAFISE</w:t>
      </w:r>
      <w:r w:rsidRPr="001B0C21">
        <w:rPr>
          <w:szCs w:val="22"/>
          <w:lang w:val="es-CR"/>
        </w:rPr>
        <w:t xml:space="preserve">, pudiera constatar oportunamente las circunstancias relacionadas con el siniestro. </w:t>
      </w:r>
    </w:p>
    <w:p w14:paraId="0599C48F" w14:textId="2F6D4320" w:rsidR="00270998" w:rsidRPr="001B0C21" w:rsidRDefault="00270998" w:rsidP="00C16CF0">
      <w:pPr>
        <w:pStyle w:val="Prrafodelista"/>
        <w:numPr>
          <w:ilvl w:val="1"/>
          <w:numId w:val="38"/>
        </w:numPr>
        <w:ind w:left="1418" w:hanging="567"/>
        <w:jc w:val="both"/>
        <w:rPr>
          <w:szCs w:val="22"/>
          <w:lang w:val="es-CR"/>
        </w:rPr>
      </w:pPr>
      <w:r w:rsidRPr="001B0C21">
        <w:rPr>
          <w:szCs w:val="22"/>
          <w:lang w:val="es-CR"/>
        </w:rPr>
        <w:t xml:space="preserve">Por estar privado de libertad o sin acceso a comunicación telefónica, le resultara imposible o sumamente difícil notificar el evento de forma inmediata para que </w:t>
      </w:r>
      <w:r w:rsidRPr="001B0C21">
        <w:rPr>
          <w:b/>
          <w:bCs/>
          <w:szCs w:val="22"/>
          <w:lang w:val="es-CR"/>
        </w:rPr>
        <w:t xml:space="preserve">SEGUROS LAFISE, </w:t>
      </w:r>
      <w:r w:rsidRPr="001B0C21">
        <w:rPr>
          <w:szCs w:val="22"/>
          <w:lang w:val="es-CR"/>
        </w:rPr>
        <w:t xml:space="preserve">pudiera constatar oportunamente la recolección de las pruebas relacionadas con el siniestro. </w:t>
      </w:r>
    </w:p>
    <w:p w14:paraId="2C85030B" w14:textId="45EDEF5E" w:rsidR="00270998" w:rsidRPr="001B0C21" w:rsidRDefault="00270998" w:rsidP="00E529AE">
      <w:pPr>
        <w:pStyle w:val="Default"/>
        <w:spacing w:line="276" w:lineRule="auto"/>
        <w:ind w:left="720"/>
        <w:jc w:val="both"/>
        <w:rPr>
          <w:b/>
          <w:bCs/>
          <w:sz w:val="22"/>
          <w:szCs w:val="22"/>
          <w:lang w:val="es-CR"/>
        </w:rPr>
      </w:pPr>
      <w:r w:rsidRPr="001B0C21">
        <w:rPr>
          <w:b/>
          <w:bCs/>
          <w:sz w:val="22"/>
          <w:szCs w:val="22"/>
          <w:lang w:val="es-CR"/>
        </w:rPr>
        <w:t xml:space="preserve">Para los casos anteriores expuestos en los numerales </w:t>
      </w:r>
      <w:r w:rsidR="0009660F" w:rsidRPr="001B0C21">
        <w:rPr>
          <w:b/>
          <w:bCs/>
          <w:sz w:val="22"/>
          <w:szCs w:val="22"/>
          <w:lang w:val="es-CR"/>
        </w:rPr>
        <w:t>36.</w:t>
      </w:r>
      <w:r w:rsidRPr="001B0C21">
        <w:rPr>
          <w:b/>
          <w:bCs/>
          <w:sz w:val="22"/>
          <w:szCs w:val="22"/>
          <w:lang w:val="es-CR"/>
        </w:rPr>
        <w:t xml:space="preserve">11, </w:t>
      </w:r>
      <w:r w:rsidR="0009660F" w:rsidRPr="001B0C21">
        <w:rPr>
          <w:b/>
          <w:bCs/>
          <w:sz w:val="22"/>
          <w:szCs w:val="22"/>
          <w:lang w:val="es-CR"/>
        </w:rPr>
        <w:t>36.</w:t>
      </w:r>
      <w:r w:rsidRPr="001B0C21">
        <w:rPr>
          <w:b/>
          <w:bCs/>
          <w:sz w:val="22"/>
          <w:szCs w:val="22"/>
          <w:lang w:val="es-CR"/>
        </w:rPr>
        <w:t xml:space="preserve">12, </w:t>
      </w:r>
      <w:r w:rsidR="0009660F" w:rsidRPr="001B0C21">
        <w:rPr>
          <w:b/>
          <w:bCs/>
          <w:sz w:val="22"/>
          <w:szCs w:val="22"/>
          <w:lang w:val="es-CR"/>
        </w:rPr>
        <w:t>36.</w:t>
      </w:r>
      <w:r w:rsidRPr="001B0C21">
        <w:rPr>
          <w:b/>
          <w:bCs/>
          <w:sz w:val="22"/>
          <w:szCs w:val="22"/>
          <w:lang w:val="es-CR"/>
        </w:rPr>
        <w:t xml:space="preserve">13 y </w:t>
      </w:r>
      <w:r w:rsidR="0009660F" w:rsidRPr="001B0C21">
        <w:rPr>
          <w:b/>
          <w:bCs/>
          <w:sz w:val="22"/>
          <w:szCs w:val="22"/>
          <w:lang w:val="es-CR"/>
        </w:rPr>
        <w:t>36.</w:t>
      </w:r>
      <w:r w:rsidRPr="001B0C21">
        <w:rPr>
          <w:b/>
          <w:bCs/>
          <w:sz w:val="22"/>
          <w:szCs w:val="22"/>
          <w:lang w:val="es-CR"/>
        </w:rPr>
        <w:t>14 se considerará que al instante en que desaparezca el impedimento, el Tomador y/o Asegurado, tiene el deber de cumplir con la colaboración en los términos referidos. 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w:t>
      </w:r>
      <w:r w:rsidR="001931BE" w:rsidRPr="001B0C21">
        <w:rPr>
          <w:b/>
          <w:bCs/>
          <w:sz w:val="22"/>
          <w:szCs w:val="22"/>
          <w:lang w:val="es-CR"/>
        </w:rPr>
        <w:t xml:space="preserve"> se</w:t>
      </w:r>
      <w:r w:rsidRPr="001B0C21">
        <w:rPr>
          <w:b/>
          <w:bCs/>
          <w:sz w:val="22"/>
          <w:szCs w:val="22"/>
          <w:lang w:val="es-CR"/>
        </w:rPr>
        <w:t xml:space="preserve"> entenderá tal hecho como una falta al deber colaboración del Tomador y/o Asegurado estipulado en el artículo 43 de la LRCS, lo que permitirá a SEGUROS LAFISE: 1). Liberarse de la obligación de indemnizar, según corresponda. 2). Reducir la cuantía de la pérdida alegada por el Tomador y/o Asegurado, según corresponda.</w:t>
      </w:r>
    </w:p>
    <w:p w14:paraId="05D2792B" w14:textId="47E65B8D" w:rsidR="00270998" w:rsidRPr="001B0C21" w:rsidRDefault="00270998" w:rsidP="00E529AE">
      <w:pPr>
        <w:pStyle w:val="Default"/>
        <w:spacing w:line="276" w:lineRule="auto"/>
        <w:ind w:left="720"/>
        <w:jc w:val="both"/>
        <w:rPr>
          <w:b/>
          <w:bCs/>
          <w:sz w:val="22"/>
          <w:szCs w:val="22"/>
          <w:lang w:val="es-CR"/>
        </w:rPr>
      </w:pPr>
    </w:p>
    <w:p w14:paraId="767F14A0" w14:textId="65F387F9" w:rsidR="00270998" w:rsidRPr="001B0C21" w:rsidRDefault="00270998" w:rsidP="00C16CF0">
      <w:pPr>
        <w:pStyle w:val="Default"/>
        <w:numPr>
          <w:ilvl w:val="0"/>
          <w:numId w:val="38"/>
        </w:numPr>
        <w:spacing w:line="276" w:lineRule="auto"/>
        <w:jc w:val="both"/>
        <w:outlineLvl w:val="1"/>
        <w:rPr>
          <w:b/>
          <w:bCs/>
          <w:lang w:val="es-CR"/>
        </w:rPr>
      </w:pPr>
      <w:bookmarkStart w:id="63" w:name="_Toc531680221"/>
      <w:r w:rsidRPr="001B0C21">
        <w:rPr>
          <w:b/>
          <w:bCs/>
          <w:lang w:val="es-CR"/>
        </w:rPr>
        <w:t>Plazo para indemnizar</w:t>
      </w:r>
      <w:bookmarkEnd w:id="63"/>
      <w:r w:rsidRPr="001B0C21">
        <w:rPr>
          <w:b/>
          <w:bCs/>
          <w:lang w:val="es-CR"/>
        </w:rPr>
        <w:t xml:space="preserve"> </w:t>
      </w:r>
    </w:p>
    <w:p w14:paraId="04472C33" w14:textId="7AD89F4B" w:rsidR="00270998" w:rsidRPr="001B0C21" w:rsidRDefault="00270998" w:rsidP="000E5332">
      <w:pPr>
        <w:keepNext/>
        <w:autoSpaceDE w:val="0"/>
        <w:autoSpaceDN w:val="0"/>
        <w:adjustRightInd w:val="0"/>
        <w:spacing w:line="276" w:lineRule="auto"/>
        <w:ind w:left="709"/>
        <w:jc w:val="both"/>
        <w:rPr>
          <w:lang w:val="es-CR"/>
        </w:rPr>
      </w:pPr>
      <w:r w:rsidRPr="001B0C21">
        <w:rPr>
          <w:lang w:val="es-CR"/>
        </w:rPr>
        <w:t xml:space="preserve">Una vez se haya cumplido con el procedimiento de reclamo establecido, y </w:t>
      </w:r>
      <w:r w:rsidRPr="001B0C21">
        <w:rPr>
          <w:b/>
          <w:bCs/>
          <w:lang w:val="es-CR"/>
        </w:rPr>
        <w:t xml:space="preserve">SEGUROS LAFISE </w:t>
      </w:r>
      <w:r w:rsidRPr="001B0C21">
        <w:rPr>
          <w:lang w:val="es-CR"/>
        </w:rPr>
        <w:t xml:space="preserve">hubiese aceptado bajo los términos de la póliza el pago del siniestro acaecido, se procederá con la indemnización en un plazo máximo de </w:t>
      </w:r>
      <w:r w:rsidR="00041432">
        <w:rPr>
          <w:lang w:val="es-CR"/>
        </w:rPr>
        <w:t>treinta (</w:t>
      </w:r>
      <w:r w:rsidRPr="001B0C21">
        <w:rPr>
          <w:lang w:val="es-CR"/>
        </w:rPr>
        <w:t>30</w:t>
      </w:r>
      <w:r w:rsidR="00041432">
        <w:rPr>
          <w:lang w:val="es-CR"/>
        </w:rPr>
        <w:t>)</w:t>
      </w:r>
      <w:r w:rsidRPr="001B0C21">
        <w:rPr>
          <w:lang w:val="es-CR"/>
        </w:rPr>
        <w:t xml:space="preserve"> días naturales contados a partir de que se hubiere notificado al Tomador y/o </w:t>
      </w:r>
      <w:r w:rsidRPr="001B0C21">
        <w:rPr>
          <w:rFonts w:eastAsia="Calibri"/>
          <w:szCs w:val="22"/>
          <w:lang w:val="es-CR"/>
        </w:rPr>
        <w:t>Asegurado</w:t>
      </w:r>
      <w:r w:rsidRPr="001B0C21">
        <w:rPr>
          <w:lang w:val="es-CR"/>
        </w:rPr>
        <w:t xml:space="preserve">, de la aceptación del reclamo. </w:t>
      </w:r>
    </w:p>
    <w:p w14:paraId="5025EE97" w14:textId="266A23D4" w:rsidR="0080649F" w:rsidRPr="001B0C21" w:rsidRDefault="0080649F" w:rsidP="00E55A02">
      <w:pPr>
        <w:pStyle w:val="Ttulo1"/>
        <w:keepLines w:val="0"/>
        <w:numPr>
          <w:ilvl w:val="0"/>
          <w:numId w:val="1"/>
        </w:numPr>
        <w:spacing w:after="160" w:line="276" w:lineRule="auto"/>
        <w:jc w:val="center"/>
        <w:rPr>
          <w:sz w:val="24"/>
          <w:szCs w:val="24"/>
          <w:lang w:val="es-CR"/>
        </w:rPr>
      </w:pPr>
      <w:bookmarkStart w:id="64" w:name="_Toc523492325"/>
      <w:bookmarkStart w:id="65" w:name="_Toc523493054"/>
      <w:bookmarkStart w:id="66" w:name="_Toc531680222"/>
      <w:bookmarkEnd w:id="64"/>
      <w:bookmarkEnd w:id="65"/>
      <w:r w:rsidRPr="001B0C21">
        <w:rPr>
          <w:rFonts w:asciiTheme="minorHAnsi" w:hAnsiTheme="minorHAnsi" w:cstheme="minorHAnsi"/>
          <w:sz w:val="28"/>
          <w:szCs w:val="28"/>
          <w:lang w:val="es-CR"/>
        </w:rPr>
        <w:t>VIGENCIA Y POSIBILIDAD DE RENOVACIÓN</w:t>
      </w:r>
      <w:bookmarkEnd w:id="66"/>
    </w:p>
    <w:p w14:paraId="6AAD997B" w14:textId="77777777" w:rsidR="00623549" w:rsidRDefault="009B0DD0" w:rsidP="00623549">
      <w:pPr>
        <w:pStyle w:val="Default"/>
        <w:numPr>
          <w:ilvl w:val="0"/>
          <w:numId w:val="38"/>
        </w:numPr>
        <w:spacing w:line="276" w:lineRule="auto"/>
        <w:jc w:val="both"/>
        <w:outlineLvl w:val="1"/>
        <w:rPr>
          <w:b/>
          <w:bCs/>
          <w:color w:val="auto"/>
          <w:lang w:val="es-CR"/>
        </w:rPr>
      </w:pPr>
      <w:bookmarkStart w:id="67" w:name="_Toc531680223"/>
      <w:r w:rsidRPr="001B0C21">
        <w:rPr>
          <w:b/>
          <w:bCs/>
          <w:color w:val="auto"/>
          <w:lang w:val="es-CR"/>
        </w:rPr>
        <w:t>Perfeccionamiento del Contrato</w:t>
      </w:r>
      <w:bookmarkEnd w:id="67"/>
    </w:p>
    <w:p w14:paraId="3E968E89" w14:textId="382125A2" w:rsidR="009B0DD0" w:rsidRPr="00397A70" w:rsidRDefault="009B0DD0" w:rsidP="00397A70">
      <w:pPr>
        <w:keepNext/>
        <w:autoSpaceDE w:val="0"/>
        <w:autoSpaceDN w:val="0"/>
        <w:adjustRightInd w:val="0"/>
        <w:spacing w:line="276" w:lineRule="auto"/>
        <w:ind w:left="709"/>
        <w:jc w:val="both"/>
        <w:rPr>
          <w:szCs w:val="22"/>
          <w:lang w:val="es-CR"/>
        </w:rPr>
      </w:pPr>
      <w:r w:rsidRPr="00623549">
        <w:rPr>
          <w:szCs w:val="22"/>
          <w:lang w:val="es-CR"/>
        </w:rPr>
        <w:t xml:space="preserve">La </w:t>
      </w:r>
      <w:r w:rsidR="00A8657F" w:rsidRPr="00623549">
        <w:rPr>
          <w:szCs w:val="22"/>
          <w:lang w:val="es-CR"/>
        </w:rPr>
        <w:t>S</w:t>
      </w:r>
      <w:r w:rsidRPr="00623549">
        <w:rPr>
          <w:szCs w:val="22"/>
          <w:lang w:val="es-CR"/>
        </w:rPr>
        <w:t xml:space="preserve">olicitud de </w:t>
      </w:r>
      <w:r w:rsidR="00A8657F" w:rsidRPr="00623549">
        <w:rPr>
          <w:szCs w:val="22"/>
          <w:lang w:val="es-CR"/>
        </w:rPr>
        <w:t>S</w:t>
      </w:r>
      <w:r w:rsidRPr="00623549">
        <w:rPr>
          <w:szCs w:val="22"/>
          <w:lang w:val="es-CR"/>
        </w:rPr>
        <w:t xml:space="preserve">eguro que cumpla con todos los requerimientos de </w:t>
      </w:r>
      <w:r w:rsidRPr="00397A70">
        <w:rPr>
          <w:b/>
          <w:szCs w:val="22"/>
          <w:lang w:val="es-CR"/>
        </w:rPr>
        <w:t>SEGUROS LAFISE</w:t>
      </w:r>
      <w:r w:rsidRPr="00623549">
        <w:rPr>
          <w:szCs w:val="22"/>
          <w:lang w:val="es-CR"/>
        </w:rPr>
        <w:t xml:space="preserve">, deberá ser aceptada o rechazada por este dentro de un plazo máximo de treinta </w:t>
      </w:r>
      <w:r w:rsidR="00041432" w:rsidRPr="00623549">
        <w:rPr>
          <w:szCs w:val="22"/>
          <w:lang w:val="es-CR"/>
        </w:rPr>
        <w:t xml:space="preserve">(30) </w:t>
      </w:r>
      <w:r w:rsidRPr="00623549">
        <w:rPr>
          <w:szCs w:val="22"/>
          <w:lang w:val="es-CR"/>
        </w:rPr>
        <w:t xml:space="preserve">días naturales, contado a partir de la fecha de su recibo. Si </w:t>
      </w:r>
      <w:r w:rsidRPr="00397A70">
        <w:rPr>
          <w:b/>
          <w:szCs w:val="22"/>
          <w:lang w:val="es-CR"/>
        </w:rPr>
        <w:t>SEGUROS LAFISE</w:t>
      </w:r>
      <w:r w:rsidRPr="00623549">
        <w:rPr>
          <w:szCs w:val="22"/>
          <w:lang w:val="es-CR"/>
        </w:rPr>
        <w:t xml:space="preserve"> no se pronuncia dentro del plazo establecido, la </w:t>
      </w:r>
      <w:r w:rsidR="00A8657F" w:rsidRPr="00623549">
        <w:rPr>
          <w:szCs w:val="22"/>
          <w:lang w:val="es-CR"/>
        </w:rPr>
        <w:t>S</w:t>
      </w:r>
      <w:r w:rsidRPr="00623549">
        <w:rPr>
          <w:szCs w:val="22"/>
          <w:lang w:val="es-CR"/>
        </w:rPr>
        <w:t xml:space="preserve">olicitud de </w:t>
      </w:r>
      <w:r w:rsidR="00A8657F" w:rsidRPr="00623549">
        <w:rPr>
          <w:szCs w:val="22"/>
          <w:lang w:val="es-CR"/>
        </w:rPr>
        <w:t>S</w:t>
      </w:r>
      <w:r w:rsidRPr="00623549">
        <w:rPr>
          <w:szCs w:val="22"/>
          <w:lang w:val="es-CR"/>
        </w:rPr>
        <w:t xml:space="preserve">eguro se entenderá aceptada a favor del solicitante. En casos de complejidad excepcional, </w:t>
      </w:r>
      <w:r w:rsidRPr="00397A70">
        <w:rPr>
          <w:b/>
          <w:szCs w:val="22"/>
          <w:lang w:val="es-CR"/>
        </w:rPr>
        <w:t>SEGUROS LAFISE</w:t>
      </w:r>
      <w:r w:rsidRPr="00623549">
        <w:rPr>
          <w:szCs w:val="22"/>
          <w:lang w:val="es-CR"/>
        </w:rPr>
        <w:t xml:space="preserve"> deberá indicar al solicitante la fecha posterior en que se pronunciará, la cual no podrá exceder de dos meses.</w:t>
      </w:r>
    </w:p>
    <w:p w14:paraId="27207412" w14:textId="3EC499E9" w:rsidR="009B0DD0" w:rsidRPr="001B0C21" w:rsidRDefault="009B0DD0" w:rsidP="000E5332">
      <w:pPr>
        <w:keepNext/>
        <w:autoSpaceDE w:val="0"/>
        <w:autoSpaceDN w:val="0"/>
        <w:adjustRightInd w:val="0"/>
        <w:spacing w:line="276" w:lineRule="auto"/>
        <w:ind w:left="709"/>
        <w:jc w:val="both"/>
        <w:rPr>
          <w:szCs w:val="22"/>
          <w:lang w:val="es-CR"/>
        </w:rPr>
      </w:pPr>
      <w:r w:rsidRPr="001B0C21">
        <w:rPr>
          <w:szCs w:val="22"/>
          <w:lang w:val="es-CR"/>
        </w:rPr>
        <w:t xml:space="preserve">La </w:t>
      </w:r>
      <w:r w:rsidR="00A8657F" w:rsidRPr="001B0C21">
        <w:rPr>
          <w:szCs w:val="22"/>
          <w:lang w:val="es-CR"/>
        </w:rPr>
        <w:t>S</w:t>
      </w:r>
      <w:r w:rsidRPr="001B0C21">
        <w:rPr>
          <w:szCs w:val="22"/>
          <w:lang w:val="es-CR"/>
        </w:rPr>
        <w:t xml:space="preserve">olicitud de </w:t>
      </w:r>
      <w:r w:rsidR="00A8657F" w:rsidRPr="001B0C21">
        <w:rPr>
          <w:szCs w:val="22"/>
          <w:lang w:val="es-CR"/>
        </w:rPr>
        <w:t>S</w:t>
      </w:r>
      <w:r w:rsidRPr="001B0C21">
        <w:rPr>
          <w:szCs w:val="22"/>
          <w:lang w:val="es-CR"/>
        </w:rPr>
        <w:t xml:space="preserve">eguro no obliga al solicitante sino hasta el momento en que se perfecciona el contrato con la aceptación de </w:t>
      </w:r>
      <w:r w:rsidRPr="001B0C21">
        <w:rPr>
          <w:b/>
          <w:szCs w:val="22"/>
          <w:lang w:val="es-CR"/>
        </w:rPr>
        <w:t>SEGUROS LAFISE</w:t>
      </w:r>
      <w:r w:rsidRPr="001B0C21">
        <w:rPr>
          <w:szCs w:val="22"/>
          <w:lang w:val="es-CR"/>
        </w:rPr>
        <w:t xml:space="preserve">. A la </w:t>
      </w:r>
      <w:r w:rsidR="00A8657F" w:rsidRPr="001B0C21">
        <w:rPr>
          <w:szCs w:val="22"/>
          <w:lang w:val="es-CR"/>
        </w:rPr>
        <w:t>S</w:t>
      </w:r>
      <w:r w:rsidRPr="001B0C21">
        <w:rPr>
          <w:szCs w:val="22"/>
          <w:lang w:val="es-CR"/>
        </w:rPr>
        <w:t xml:space="preserve">olicitud de </w:t>
      </w:r>
      <w:r w:rsidR="00A8657F" w:rsidRPr="001B0C21">
        <w:rPr>
          <w:szCs w:val="22"/>
          <w:lang w:val="es-CR"/>
        </w:rPr>
        <w:t>S</w:t>
      </w:r>
      <w:r w:rsidRPr="001B0C21">
        <w:rPr>
          <w:szCs w:val="22"/>
          <w:lang w:val="es-CR"/>
        </w:rPr>
        <w:t>eguro se aplicará lo establecido en los artículos 1009 y 1010 del Código Civil de la República de Costa Rica.</w:t>
      </w:r>
    </w:p>
    <w:p w14:paraId="7635A71A" w14:textId="62E3FF9D" w:rsidR="009B0DD0" w:rsidRPr="001B0C21" w:rsidRDefault="009B0DD0" w:rsidP="000E5332">
      <w:pPr>
        <w:keepNext/>
        <w:autoSpaceDE w:val="0"/>
        <w:autoSpaceDN w:val="0"/>
        <w:adjustRightInd w:val="0"/>
        <w:spacing w:line="276" w:lineRule="auto"/>
        <w:ind w:left="709"/>
        <w:jc w:val="both"/>
        <w:rPr>
          <w:szCs w:val="22"/>
          <w:lang w:val="es-CR"/>
        </w:rPr>
      </w:pPr>
      <w:r w:rsidRPr="001B0C21">
        <w:rPr>
          <w:szCs w:val="22"/>
          <w:lang w:val="es-CR"/>
        </w:rPr>
        <w:t xml:space="preserve">Cuando haya una </w:t>
      </w:r>
      <w:r w:rsidR="00397A70">
        <w:rPr>
          <w:szCs w:val="22"/>
          <w:lang w:val="es-CR"/>
        </w:rPr>
        <w:t>oferta</w:t>
      </w:r>
      <w:r w:rsidRPr="001B0C21">
        <w:rPr>
          <w:szCs w:val="22"/>
          <w:lang w:val="es-CR"/>
        </w:rPr>
        <w:t xml:space="preserve"> de seguros realizada por </w:t>
      </w:r>
      <w:r w:rsidRPr="001B0C21">
        <w:rPr>
          <w:b/>
          <w:szCs w:val="22"/>
          <w:lang w:val="es-CR"/>
        </w:rPr>
        <w:t>SEGUROS LAFISE</w:t>
      </w:r>
      <w:r w:rsidRPr="001B0C21">
        <w:rPr>
          <w:szCs w:val="22"/>
          <w:lang w:val="es-CR"/>
        </w:rPr>
        <w:t xml:space="preserve">, dicha </w:t>
      </w:r>
      <w:r w:rsidR="00397A70">
        <w:rPr>
          <w:szCs w:val="22"/>
          <w:lang w:val="es-CR"/>
        </w:rPr>
        <w:t>oferta</w:t>
      </w:r>
      <w:r w:rsidRPr="001B0C21">
        <w:rPr>
          <w:szCs w:val="22"/>
          <w:lang w:val="es-CR"/>
        </w:rPr>
        <w:t xml:space="preserve"> de seguros vincula a </w:t>
      </w:r>
      <w:r w:rsidRPr="001B0C21">
        <w:rPr>
          <w:b/>
          <w:szCs w:val="22"/>
          <w:lang w:val="es-CR"/>
        </w:rPr>
        <w:t>SEGUROS LAFISE</w:t>
      </w:r>
      <w:r w:rsidRPr="001B0C21">
        <w:rPr>
          <w:szCs w:val="22"/>
          <w:lang w:val="es-CR"/>
        </w:rPr>
        <w:t xml:space="preserve"> por un plazo de quince</w:t>
      </w:r>
      <w:r w:rsidR="00041432">
        <w:rPr>
          <w:szCs w:val="22"/>
          <w:lang w:val="es-CR"/>
        </w:rPr>
        <w:t xml:space="preserve"> (15)</w:t>
      </w:r>
      <w:r w:rsidRPr="001B0C21">
        <w:rPr>
          <w:szCs w:val="22"/>
          <w:lang w:val="es-CR"/>
        </w:rPr>
        <w:t xml:space="preserve"> días hábiles</w:t>
      </w:r>
      <w:r w:rsidR="00A8657F" w:rsidRPr="001B0C21">
        <w:rPr>
          <w:szCs w:val="22"/>
          <w:lang w:val="es-CR"/>
        </w:rPr>
        <w:t>,</w:t>
      </w:r>
      <w:r w:rsidRPr="001B0C21">
        <w:rPr>
          <w:szCs w:val="22"/>
          <w:lang w:val="es-CR"/>
        </w:rPr>
        <w:t xml:space="preserve"> y la notificación por escrito de su aceptación dentro de este plazo por parte </w:t>
      </w:r>
      <w:r w:rsidR="00161CF1" w:rsidRPr="001B0C21">
        <w:rPr>
          <w:szCs w:val="22"/>
          <w:lang w:val="es-CR"/>
        </w:rPr>
        <w:t>del Tomador</w:t>
      </w:r>
      <w:r w:rsidRPr="001B0C21">
        <w:rPr>
          <w:szCs w:val="22"/>
          <w:lang w:val="es-CR"/>
        </w:rPr>
        <w:t xml:space="preserve"> y/o Asegurado</w:t>
      </w:r>
      <w:r w:rsidR="00A8657F" w:rsidRPr="001B0C21">
        <w:rPr>
          <w:szCs w:val="22"/>
          <w:lang w:val="es-CR"/>
        </w:rPr>
        <w:t>,</w:t>
      </w:r>
      <w:r w:rsidRPr="001B0C21">
        <w:rPr>
          <w:szCs w:val="22"/>
          <w:lang w:val="es-CR"/>
        </w:rPr>
        <w:t xml:space="preserve"> </w:t>
      </w:r>
      <w:r w:rsidR="00161CF1" w:rsidRPr="001B0C21">
        <w:rPr>
          <w:szCs w:val="22"/>
          <w:lang w:val="es-CR"/>
        </w:rPr>
        <w:t>perfecciona el</w:t>
      </w:r>
      <w:r w:rsidRPr="001B0C21">
        <w:rPr>
          <w:szCs w:val="22"/>
          <w:lang w:val="es-CR"/>
        </w:rPr>
        <w:t xml:space="preserve"> contrato. </w:t>
      </w:r>
    </w:p>
    <w:p w14:paraId="4C98FC38" w14:textId="09B91426" w:rsidR="009D46C3" w:rsidRPr="001B0C21" w:rsidRDefault="009D46C3" w:rsidP="00C16CF0">
      <w:pPr>
        <w:pStyle w:val="Default"/>
        <w:numPr>
          <w:ilvl w:val="0"/>
          <w:numId w:val="38"/>
        </w:numPr>
        <w:spacing w:line="276" w:lineRule="auto"/>
        <w:jc w:val="both"/>
        <w:outlineLvl w:val="1"/>
        <w:rPr>
          <w:color w:val="auto"/>
          <w:lang w:val="es-CR"/>
        </w:rPr>
      </w:pPr>
      <w:bookmarkStart w:id="68" w:name="_Toc531680224"/>
      <w:r w:rsidRPr="001B0C21">
        <w:rPr>
          <w:b/>
          <w:bCs/>
          <w:color w:val="auto"/>
          <w:lang w:val="es-CR"/>
        </w:rPr>
        <w:t>Vigencia de la póliza</w:t>
      </w:r>
      <w:bookmarkEnd w:id="68"/>
      <w:r w:rsidRPr="001B0C21">
        <w:rPr>
          <w:b/>
          <w:bCs/>
          <w:color w:val="auto"/>
          <w:lang w:val="es-CR"/>
        </w:rPr>
        <w:t xml:space="preserve"> </w:t>
      </w:r>
    </w:p>
    <w:p w14:paraId="4B882070" w14:textId="77777777" w:rsidR="008025BF" w:rsidRPr="001B0C21" w:rsidRDefault="008025BF" w:rsidP="00E36E25">
      <w:pPr>
        <w:keepNext/>
        <w:autoSpaceDE w:val="0"/>
        <w:autoSpaceDN w:val="0"/>
        <w:adjustRightInd w:val="0"/>
        <w:spacing w:line="276" w:lineRule="auto"/>
        <w:ind w:left="709"/>
        <w:jc w:val="both"/>
        <w:rPr>
          <w:color w:val="000000"/>
          <w:sz w:val="24"/>
          <w:lang w:val="es-CR"/>
        </w:rPr>
      </w:pPr>
      <w:r w:rsidRPr="001B0C21">
        <w:rPr>
          <w:color w:val="000000"/>
          <w:lang w:val="es-CR"/>
        </w:rPr>
        <w:t>La cobertura de esta Póliza será de vigencia anual e inicia a partir de la fecha y hora establecidas en las Condiciones Particulares y el pago de la prima, y concluye en la fecha convenida entre las partes, establecida también en las mismas</w:t>
      </w:r>
      <w:r w:rsidRPr="001B0C21">
        <w:rPr>
          <w:color w:val="000000"/>
          <w:sz w:val="24"/>
          <w:lang w:val="es-CR"/>
        </w:rPr>
        <w:t>.</w:t>
      </w:r>
    </w:p>
    <w:p w14:paraId="2580D5AE" w14:textId="6CDF71E7" w:rsidR="0080649F" w:rsidRPr="001B0C21" w:rsidRDefault="0080649F" w:rsidP="00C16CF0">
      <w:pPr>
        <w:pStyle w:val="Default"/>
        <w:numPr>
          <w:ilvl w:val="0"/>
          <w:numId w:val="38"/>
        </w:numPr>
        <w:spacing w:line="276" w:lineRule="auto"/>
        <w:jc w:val="both"/>
        <w:outlineLvl w:val="1"/>
        <w:rPr>
          <w:color w:val="auto"/>
          <w:lang w:val="es-CR"/>
        </w:rPr>
      </w:pPr>
      <w:bookmarkStart w:id="69" w:name="_Toc531680225"/>
      <w:r w:rsidRPr="001B0C21">
        <w:rPr>
          <w:b/>
          <w:bCs/>
          <w:color w:val="auto"/>
          <w:lang w:val="es-CR"/>
        </w:rPr>
        <w:t>Renovación del seguro</w:t>
      </w:r>
      <w:bookmarkEnd w:id="69"/>
    </w:p>
    <w:p w14:paraId="5F98B744" w14:textId="4EAFF4C7" w:rsidR="0080649F" w:rsidRDefault="0080649F" w:rsidP="000E5332">
      <w:pPr>
        <w:keepNext/>
        <w:autoSpaceDE w:val="0"/>
        <w:autoSpaceDN w:val="0"/>
        <w:adjustRightInd w:val="0"/>
        <w:spacing w:line="276" w:lineRule="auto"/>
        <w:ind w:left="709"/>
        <w:jc w:val="both"/>
        <w:rPr>
          <w:lang w:val="es-CR"/>
        </w:rPr>
      </w:pPr>
      <w:r w:rsidRPr="001B0C21">
        <w:rPr>
          <w:b/>
          <w:lang w:val="es-CR"/>
        </w:rPr>
        <w:t>SEGUROS LAFISE</w:t>
      </w:r>
      <w:r w:rsidRPr="001B0C21">
        <w:rPr>
          <w:lang w:val="es-CR"/>
        </w:rPr>
        <w:t xml:space="preserve"> renovará la póliza </w:t>
      </w:r>
      <w:r w:rsidR="00605322" w:rsidRPr="001B0C21">
        <w:rPr>
          <w:lang w:val="es-CR"/>
        </w:rPr>
        <w:t xml:space="preserve">únicamente en los casos </w:t>
      </w:r>
      <w:r w:rsidR="00771B5D" w:rsidRPr="001B0C21">
        <w:rPr>
          <w:lang w:val="es-CR"/>
        </w:rPr>
        <w:t xml:space="preserve">en </w:t>
      </w:r>
      <w:r w:rsidR="00605322" w:rsidRPr="001B0C21">
        <w:rPr>
          <w:lang w:val="es-CR"/>
        </w:rPr>
        <w:t xml:space="preserve">que medie </w:t>
      </w:r>
      <w:r w:rsidRPr="001B0C21">
        <w:rPr>
          <w:lang w:val="es-CR"/>
        </w:rPr>
        <w:t>solicitud de renovación expresa del Tomador</w:t>
      </w:r>
      <w:r w:rsidR="00771B5D" w:rsidRPr="001B0C21">
        <w:rPr>
          <w:lang w:val="es-CR"/>
        </w:rPr>
        <w:t xml:space="preserve">, o bien, en los casos de aceptación por parte de éste de las condiciones de renovación propuestas por parte de </w:t>
      </w:r>
      <w:r w:rsidR="00771B5D" w:rsidRPr="001B0C21">
        <w:rPr>
          <w:b/>
          <w:lang w:val="es-CR"/>
        </w:rPr>
        <w:t>SEGUROS LAFISE</w:t>
      </w:r>
      <w:r w:rsidRPr="001B0C21">
        <w:rPr>
          <w:lang w:val="es-CR"/>
        </w:rPr>
        <w:t xml:space="preserve">. </w:t>
      </w:r>
      <w:r w:rsidR="00771B5D" w:rsidRPr="001B0C21">
        <w:rPr>
          <w:lang w:val="es-CR"/>
        </w:rPr>
        <w:t>Bajo ese entendido, esta póliza no permite la renovación automática.</w:t>
      </w:r>
      <w:r w:rsidRPr="001B0C21">
        <w:rPr>
          <w:lang w:val="es-CR"/>
        </w:rPr>
        <w:t xml:space="preserve"> </w:t>
      </w:r>
    </w:p>
    <w:p w14:paraId="55B84D75" w14:textId="77777777" w:rsidR="00E36E25" w:rsidRPr="001B0C21" w:rsidRDefault="00E36E25" w:rsidP="00E36E25">
      <w:pPr>
        <w:pStyle w:val="Default"/>
        <w:numPr>
          <w:ilvl w:val="0"/>
          <w:numId w:val="38"/>
        </w:numPr>
        <w:spacing w:line="276" w:lineRule="auto"/>
        <w:jc w:val="both"/>
        <w:outlineLvl w:val="1"/>
        <w:rPr>
          <w:b/>
          <w:bCs/>
          <w:color w:val="auto"/>
          <w:lang w:val="es-CR"/>
        </w:rPr>
      </w:pPr>
      <w:bookmarkStart w:id="70" w:name="_Toc531680226"/>
      <w:r w:rsidRPr="001B0C21">
        <w:rPr>
          <w:b/>
          <w:bCs/>
          <w:color w:val="auto"/>
          <w:lang w:val="es-CR"/>
        </w:rPr>
        <w:t>Terminación Anticipada del seguro</w:t>
      </w:r>
      <w:bookmarkEnd w:id="70"/>
    </w:p>
    <w:p w14:paraId="1A805BCC" w14:textId="0DEE47AC" w:rsidR="00E36E25" w:rsidRDefault="00E36E25" w:rsidP="00E36E25">
      <w:pPr>
        <w:keepNext/>
        <w:autoSpaceDE w:val="0"/>
        <w:autoSpaceDN w:val="0"/>
        <w:adjustRightInd w:val="0"/>
        <w:spacing w:line="276" w:lineRule="auto"/>
        <w:ind w:left="709"/>
        <w:jc w:val="both"/>
        <w:rPr>
          <w:szCs w:val="22"/>
          <w:lang w:val="es-CR"/>
        </w:rPr>
      </w:pPr>
      <w:r w:rsidRPr="001B0C21">
        <w:rPr>
          <w:szCs w:val="22"/>
          <w:lang w:val="es-CR"/>
        </w:rPr>
        <w:t xml:space="preserve">Durante la vigencia de este seguro, las Partes podrán en cualquier momento y de conformidad con lo establecido en el artículo 16 de la Ley 8956, darlo por terminado de forma anticipada y sin responsabilidad, dando aviso a la otra parte con al menos un mes de anticipación a la fecha de eficacia del acto. En cualquier caso, </w:t>
      </w:r>
      <w:r w:rsidRPr="001B0C21">
        <w:rPr>
          <w:b/>
          <w:szCs w:val="22"/>
          <w:lang w:val="es-CR"/>
        </w:rPr>
        <w:t>SEGUROS LAFISE</w:t>
      </w:r>
      <w:r w:rsidRPr="001B0C21">
        <w:rPr>
          <w:szCs w:val="22"/>
          <w:lang w:val="es-CR"/>
        </w:rPr>
        <w:t xml:space="preserve"> tendrá derecho a retener la prima devengada de corto plazo y por el plazo transcurrido y deberá rembolsar, en un plazo máximo de diez </w:t>
      </w:r>
      <w:r>
        <w:rPr>
          <w:szCs w:val="22"/>
          <w:lang w:val="es-CR"/>
        </w:rPr>
        <w:t xml:space="preserve">(10) </w:t>
      </w:r>
      <w:r w:rsidRPr="001B0C21">
        <w:rPr>
          <w:szCs w:val="22"/>
          <w:lang w:val="es-CR"/>
        </w:rPr>
        <w:t>días hábiles al Tomador, la prima no devengada. Las primas no devengadas de corto plazo y por el plazo trascurrido se retendrán de la siguiente forma:</w:t>
      </w:r>
    </w:p>
    <w:tbl>
      <w:tblPr>
        <w:bidiVisual/>
        <w:tblW w:w="3705" w:type="pct"/>
        <w:tblInd w:w="1432" w:type="dxa"/>
        <w:tblCellMar>
          <w:left w:w="0" w:type="dxa"/>
          <w:right w:w="0" w:type="dxa"/>
        </w:tblCellMar>
        <w:tblLook w:val="0000" w:firstRow="0" w:lastRow="0" w:firstColumn="0" w:lastColumn="0" w:noHBand="0" w:noVBand="0"/>
      </w:tblPr>
      <w:tblGrid>
        <w:gridCol w:w="4781"/>
        <w:gridCol w:w="3434"/>
      </w:tblGrid>
      <w:tr w:rsidR="00E36E25" w:rsidRPr="000D6C19" w14:paraId="4AC9007C" w14:textId="77777777" w:rsidTr="00623549">
        <w:trPr>
          <w:trHeight w:hRule="exact" w:val="340"/>
          <w:tblHead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A973F" w14:textId="77777777" w:rsidR="00E36E25" w:rsidRPr="000D6C19" w:rsidRDefault="00E36E25" w:rsidP="00623549">
            <w:pPr>
              <w:pStyle w:val="Normal1"/>
              <w:jc w:val="center"/>
              <w:rPr>
                <w:rFonts w:ascii="Arial" w:hAnsi="Arial" w:cs="Arial"/>
                <w:sz w:val="22"/>
                <w:szCs w:val="24"/>
                <w:lang w:val="es-NI"/>
              </w:rPr>
            </w:pPr>
            <w:r w:rsidRPr="000D6C19">
              <w:rPr>
                <w:rFonts w:ascii="Arial" w:eastAsia="Arial" w:hAnsi="Arial" w:cs="Arial"/>
                <w:b/>
                <w:sz w:val="22"/>
                <w:szCs w:val="24"/>
                <w:lang w:val="es-NI"/>
              </w:rPr>
              <w:t xml:space="preserve">TABLA DE PRIMA A CORTO PLAZO </w:t>
            </w:r>
          </w:p>
        </w:tc>
      </w:tr>
      <w:tr w:rsidR="00E36E25" w:rsidRPr="000D6C19" w14:paraId="5ABA9375" w14:textId="77777777" w:rsidTr="00623549">
        <w:trPr>
          <w:trHeight w:hRule="exact" w:val="340"/>
          <w:tblHeader/>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48285" w14:textId="77777777" w:rsidR="00E36E25" w:rsidRPr="000D6C19" w:rsidRDefault="00E36E25" w:rsidP="00623549">
            <w:pPr>
              <w:pStyle w:val="Normal1"/>
              <w:jc w:val="center"/>
              <w:rPr>
                <w:rFonts w:ascii="Arial" w:hAnsi="Arial" w:cs="Arial"/>
                <w:sz w:val="22"/>
                <w:szCs w:val="24"/>
              </w:rPr>
            </w:pPr>
            <w:r w:rsidRPr="000D6C19">
              <w:rPr>
                <w:rFonts w:ascii="Arial" w:eastAsia="Arial" w:hAnsi="Arial" w:cs="Arial"/>
                <w:b/>
                <w:sz w:val="22"/>
                <w:szCs w:val="24"/>
              </w:rPr>
              <w:t>PERÍODO DE COBERTURA</w:t>
            </w:r>
          </w:p>
        </w:tc>
        <w:tc>
          <w:tcPr>
            <w:tcW w:w="2090" w:type="pct"/>
            <w:tcBorders>
              <w:bottom w:val="single" w:sz="8" w:space="0" w:color="000000"/>
              <w:right w:val="single" w:sz="8" w:space="0" w:color="000000"/>
            </w:tcBorders>
            <w:tcMar>
              <w:top w:w="100" w:type="dxa"/>
              <w:left w:w="100" w:type="dxa"/>
              <w:bottom w:w="100" w:type="dxa"/>
              <w:right w:w="100" w:type="dxa"/>
            </w:tcMar>
            <w:vAlign w:val="center"/>
          </w:tcPr>
          <w:p w14:paraId="3FAFEA41" w14:textId="77777777" w:rsidR="00E36E25" w:rsidRPr="000D6C19" w:rsidRDefault="00E36E25" w:rsidP="00623549">
            <w:pPr>
              <w:pStyle w:val="Normal1"/>
              <w:jc w:val="center"/>
              <w:rPr>
                <w:rFonts w:ascii="Arial" w:hAnsi="Arial" w:cs="Arial"/>
                <w:sz w:val="22"/>
                <w:szCs w:val="24"/>
              </w:rPr>
            </w:pPr>
            <w:r w:rsidRPr="000D6C19">
              <w:rPr>
                <w:rFonts w:ascii="Arial" w:eastAsia="Arial" w:hAnsi="Arial" w:cs="Arial"/>
                <w:b/>
                <w:sz w:val="22"/>
                <w:szCs w:val="24"/>
              </w:rPr>
              <w:t>PORCENTAJE DE LA PRIMA</w:t>
            </w:r>
          </w:p>
        </w:tc>
      </w:tr>
      <w:tr w:rsidR="00E36E25" w:rsidRPr="000D6C19" w14:paraId="05B04CE2"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677CAA5"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De 3 meses y hasta 4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CA5F4E1"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60%</w:t>
            </w:r>
          </w:p>
        </w:tc>
      </w:tr>
      <w:tr w:rsidR="00E36E25" w:rsidRPr="000D6C19" w14:paraId="13B82A56"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782385E"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Más de 4 meses y hasta 5 meses</w:t>
            </w:r>
          </w:p>
        </w:tc>
        <w:tc>
          <w:tcPr>
            <w:tcW w:w="2090" w:type="pct"/>
            <w:tcBorders>
              <w:bottom w:val="single" w:sz="8" w:space="0" w:color="000000"/>
              <w:right w:val="single" w:sz="8" w:space="0" w:color="000000"/>
            </w:tcBorders>
            <w:tcMar>
              <w:top w:w="100" w:type="dxa"/>
              <w:left w:w="100" w:type="dxa"/>
              <w:bottom w:w="100" w:type="dxa"/>
              <w:right w:w="100" w:type="dxa"/>
            </w:tcMar>
          </w:tcPr>
          <w:p w14:paraId="39B945D1"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65%</w:t>
            </w:r>
          </w:p>
        </w:tc>
      </w:tr>
      <w:tr w:rsidR="00E36E25" w:rsidRPr="000D6C19" w14:paraId="4276798C"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B3CDCB1"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Más de 5 meses y hasta 6 meses</w:t>
            </w:r>
          </w:p>
        </w:tc>
        <w:tc>
          <w:tcPr>
            <w:tcW w:w="2090" w:type="pct"/>
            <w:tcBorders>
              <w:bottom w:val="single" w:sz="8" w:space="0" w:color="000000"/>
              <w:right w:val="single" w:sz="8" w:space="0" w:color="000000"/>
            </w:tcBorders>
            <w:tcMar>
              <w:top w:w="100" w:type="dxa"/>
              <w:left w:w="100" w:type="dxa"/>
              <w:bottom w:w="100" w:type="dxa"/>
              <w:right w:w="100" w:type="dxa"/>
            </w:tcMar>
          </w:tcPr>
          <w:p w14:paraId="08EB35AA"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70%</w:t>
            </w:r>
          </w:p>
        </w:tc>
      </w:tr>
      <w:tr w:rsidR="00E36E25" w:rsidRPr="000D6C19" w14:paraId="46139164"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621D1F1"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Más de 6 meses y hasta 7 meses</w:t>
            </w:r>
          </w:p>
        </w:tc>
        <w:tc>
          <w:tcPr>
            <w:tcW w:w="2090" w:type="pct"/>
            <w:tcBorders>
              <w:bottom w:val="single" w:sz="8" w:space="0" w:color="000000"/>
              <w:right w:val="single" w:sz="8" w:space="0" w:color="000000"/>
            </w:tcBorders>
            <w:tcMar>
              <w:top w:w="100" w:type="dxa"/>
              <w:left w:w="100" w:type="dxa"/>
              <w:bottom w:w="100" w:type="dxa"/>
              <w:right w:w="100" w:type="dxa"/>
            </w:tcMar>
          </w:tcPr>
          <w:p w14:paraId="6A7FDB79"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75%</w:t>
            </w:r>
          </w:p>
        </w:tc>
      </w:tr>
      <w:tr w:rsidR="00E36E25" w:rsidRPr="000D6C19" w14:paraId="115DE382"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7BD7A66"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Más de 7 meses y hasta 8 meses</w:t>
            </w:r>
          </w:p>
        </w:tc>
        <w:tc>
          <w:tcPr>
            <w:tcW w:w="2090" w:type="pct"/>
            <w:tcBorders>
              <w:bottom w:val="single" w:sz="8" w:space="0" w:color="000000"/>
              <w:right w:val="single" w:sz="8" w:space="0" w:color="000000"/>
            </w:tcBorders>
            <w:tcMar>
              <w:top w:w="100" w:type="dxa"/>
              <w:left w:w="100" w:type="dxa"/>
              <w:bottom w:w="100" w:type="dxa"/>
              <w:right w:w="100" w:type="dxa"/>
            </w:tcMar>
          </w:tcPr>
          <w:p w14:paraId="3B0D896D"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80%</w:t>
            </w:r>
          </w:p>
        </w:tc>
      </w:tr>
      <w:tr w:rsidR="00E36E25" w:rsidRPr="000D6C19" w14:paraId="62EBB3F6"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9ED9B96"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Más de 8 meses y hasta 9 meses</w:t>
            </w:r>
          </w:p>
        </w:tc>
        <w:tc>
          <w:tcPr>
            <w:tcW w:w="2090" w:type="pct"/>
            <w:tcBorders>
              <w:bottom w:val="single" w:sz="8" w:space="0" w:color="000000"/>
              <w:right w:val="single" w:sz="8" w:space="0" w:color="000000"/>
            </w:tcBorders>
            <w:tcMar>
              <w:top w:w="100" w:type="dxa"/>
              <w:left w:w="100" w:type="dxa"/>
              <w:bottom w:w="100" w:type="dxa"/>
              <w:right w:w="100" w:type="dxa"/>
            </w:tcMar>
          </w:tcPr>
          <w:p w14:paraId="0B76AD86"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85%</w:t>
            </w:r>
          </w:p>
        </w:tc>
      </w:tr>
      <w:tr w:rsidR="00E36E25" w:rsidRPr="000D6C19" w14:paraId="4A794447"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63CCBF"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Más de 9 meses y hasta 10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AB26FD7"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90%</w:t>
            </w:r>
          </w:p>
        </w:tc>
      </w:tr>
      <w:tr w:rsidR="00E36E25" w:rsidRPr="000D6C19" w14:paraId="0EE6ABED"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93D21F9"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Más de 10 meses y hasta 11 meses</w:t>
            </w:r>
          </w:p>
        </w:tc>
        <w:tc>
          <w:tcPr>
            <w:tcW w:w="2090" w:type="pct"/>
            <w:tcBorders>
              <w:bottom w:val="single" w:sz="8" w:space="0" w:color="000000"/>
              <w:right w:val="single" w:sz="8" w:space="0" w:color="000000"/>
            </w:tcBorders>
            <w:tcMar>
              <w:top w:w="100" w:type="dxa"/>
              <w:left w:w="100" w:type="dxa"/>
              <w:bottom w:w="100" w:type="dxa"/>
              <w:right w:w="100" w:type="dxa"/>
            </w:tcMar>
          </w:tcPr>
          <w:p w14:paraId="294D208E"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95%</w:t>
            </w:r>
          </w:p>
        </w:tc>
      </w:tr>
      <w:tr w:rsidR="00E36E25" w:rsidRPr="000D6C19" w14:paraId="3E154089" w14:textId="77777777" w:rsidTr="00623549">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25E4963" w14:textId="77777777" w:rsidR="00E36E25" w:rsidRPr="000D6C19" w:rsidRDefault="00E36E25" w:rsidP="00623549">
            <w:pPr>
              <w:pStyle w:val="Normal1"/>
              <w:jc w:val="both"/>
              <w:rPr>
                <w:rFonts w:ascii="Arial" w:hAnsi="Arial" w:cs="Arial"/>
                <w:sz w:val="22"/>
                <w:szCs w:val="24"/>
                <w:lang w:val="es-NI"/>
              </w:rPr>
            </w:pPr>
            <w:r w:rsidRPr="000D6C19">
              <w:rPr>
                <w:rFonts w:ascii="Arial" w:eastAsia="Arial" w:hAnsi="Arial" w:cs="Arial"/>
                <w:sz w:val="22"/>
                <w:szCs w:val="24"/>
                <w:lang w:val="es-NI"/>
              </w:rPr>
              <w:t>Más de 11 meses y hasta 12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36322DD6" w14:textId="77777777" w:rsidR="00E36E25" w:rsidRPr="00E36E25" w:rsidRDefault="00E36E25" w:rsidP="00623549">
            <w:pPr>
              <w:pStyle w:val="Normal1"/>
              <w:jc w:val="center"/>
              <w:rPr>
                <w:rFonts w:ascii="Arial" w:hAnsi="Arial" w:cs="Arial"/>
                <w:b/>
                <w:sz w:val="22"/>
                <w:szCs w:val="24"/>
              </w:rPr>
            </w:pPr>
            <w:r w:rsidRPr="00E36E25">
              <w:rPr>
                <w:rFonts w:ascii="Arial" w:eastAsia="Arial" w:hAnsi="Arial" w:cs="Arial"/>
                <w:b/>
                <w:sz w:val="22"/>
                <w:szCs w:val="24"/>
              </w:rPr>
              <w:t>100%</w:t>
            </w:r>
          </w:p>
        </w:tc>
      </w:tr>
    </w:tbl>
    <w:p w14:paraId="09404CC2" w14:textId="77777777" w:rsidR="00E36E25" w:rsidRPr="001B0C21" w:rsidRDefault="00E36E25" w:rsidP="00E36E25">
      <w:pPr>
        <w:keepNext/>
        <w:autoSpaceDE w:val="0"/>
        <w:autoSpaceDN w:val="0"/>
        <w:adjustRightInd w:val="0"/>
        <w:spacing w:line="276" w:lineRule="auto"/>
        <w:ind w:left="709"/>
        <w:jc w:val="both"/>
        <w:rPr>
          <w:szCs w:val="22"/>
          <w:lang w:val="es-CR"/>
        </w:rPr>
      </w:pPr>
    </w:p>
    <w:p w14:paraId="3582D153" w14:textId="6A479186" w:rsidR="00216EDF" w:rsidRPr="001B0C21" w:rsidRDefault="00216EDF" w:rsidP="00E55A02">
      <w:pPr>
        <w:pStyle w:val="Ttulo1"/>
        <w:keepLines w:val="0"/>
        <w:numPr>
          <w:ilvl w:val="0"/>
          <w:numId w:val="1"/>
        </w:numPr>
        <w:spacing w:after="160" w:line="276" w:lineRule="auto"/>
        <w:jc w:val="center"/>
        <w:rPr>
          <w:sz w:val="24"/>
          <w:szCs w:val="24"/>
          <w:lang w:val="es-CR"/>
        </w:rPr>
      </w:pPr>
      <w:bookmarkStart w:id="71" w:name="_Toc525651016"/>
      <w:bookmarkStart w:id="72" w:name="_Toc525651017"/>
      <w:bookmarkStart w:id="73" w:name="_Toc525651053"/>
      <w:bookmarkEnd w:id="71"/>
      <w:bookmarkEnd w:id="72"/>
      <w:bookmarkEnd w:id="73"/>
      <w:r w:rsidRPr="001B0C21">
        <w:rPr>
          <w:rFonts w:asciiTheme="minorHAnsi" w:hAnsiTheme="minorHAnsi" w:cstheme="minorHAnsi"/>
          <w:sz w:val="28"/>
          <w:szCs w:val="28"/>
          <w:lang w:val="es-CR"/>
        </w:rPr>
        <w:t xml:space="preserve"> </w:t>
      </w:r>
      <w:bookmarkStart w:id="74" w:name="_Toc531680227"/>
      <w:r w:rsidRPr="001B0C21">
        <w:rPr>
          <w:rFonts w:asciiTheme="minorHAnsi" w:hAnsiTheme="minorHAnsi" w:cstheme="minorHAnsi"/>
          <w:sz w:val="28"/>
          <w:szCs w:val="28"/>
          <w:lang w:val="es-CR"/>
        </w:rPr>
        <w:t>CONDICIONES VARIAS</w:t>
      </w:r>
      <w:bookmarkEnd w:id="74"/>
    </w:p>
    <w:p w14:paraId="2EB86D59" w14:textId="37EC5E95" w:rsidR="00CB208D" w:rsidRPr="001B0C21" w:rsidRDefault="00CB208D" w:rsidP="009A0B31">
      <w:pPr>
        <w:pStyle w:val="Default"/>
        <w:numPr>
          <w:ilvl w:val="0"/>
          <w:numId w:val="38"/>
        </w:numPr>
        <w:spacing w:line="276" w:lineRule="auto"/>
        <w:jc w:val="both"/>
        <w:outlineLvl w:val="1"/>
        <w:rPr>
          <w:b/>
          <w:bCs/>
          <w:color w:val="auto"/>
          <w:lang w:val="es-CR"/>
        </w:rPr>
      </w:pPr>
      <w:bookmarkStart w:id="75" w:name="_Toc531680228"/>
      <w:r w:rsidRPr="001B0C21">
        <w:rPr>
          <w:b/>
          <w:bCs/>
          <w:color w:val="auto"/>
          <w:lang w:val="es-CR"/>
        </w:rPr>
        <w:t>Moneda</w:t>
      </w:r>
      <w:bookmarkEnd w:id="75"/>
      <w:r w:rsidRPr="001B0C21">
        <w:rPr>
          <w:b/>
          <w:bCs/>
          <w:color w:val="auto"/>
          <w:lang w:val="es-CR"/>
        </w:rPr>
        <w:t xml:space="preserve"> </w:t>
      </w:r>
    </w:p>
    <w:p w14:paraId="50587124" w14:textId="51528660" w:rsidR="00CB208D" w:rsidRPr="001B0C21" w:rsidRDefault="00CB208D" w:rsidP="000E5332">
      <w:pPr>
        <w:keepNext/>
        <w:autoSpaceDE w:val="0"/>
        <w:autoSpaceDN w:val="0"/>
        <w:adjustRightInd w:val="0"/>
        <w:spacing w:line="276" w:lineRule="auto"/>
        <w:ind w:left="709"/>
        <w:jc w:val="both"/>
        <w:rPr>
          <w:lang w:val="es-CR"/>
        </w:rPr>
      </w:pPr>
      <w:r w:rsidRPr="001B0C21">
        <w:rPr>
          <w:lang w:val="es-CR"/>
        </w:rPr>
        <w:t>Tanto el pago de la prima como la indemnización a que dé lugar esta póliza</w:t>
      </w:r>
      <w:r w:rsidR="00390750">
        <w:rPr>
          <w:lang w:val="es-CR"/>
        </w:rPr>
        <w:t xml:space="preserve"> serán </w:t>
      </w:r>
      <w:r w:rsidRPr="001B0C21">
        <w:rPr>
          <w:lang w:val="es-CR"/>
        </w:rPr>
        <w:t>liquidables en</w:t>
      </w:r>
      <w:r w:rsidR="00942815" w:rsidRPr="001B0C21">
        <w:rPr>
          <w:lang w:val="es-CR"/>
        </w:rPr>
        <w:t xml:space="preserve"> </w:t>
      </w:r>
      <w:r w:rsidRPr="001B0C21">
        <w:rPr>
          <w:lang w:val="es-CR"/>
        </w:rPr>
        <w:t xml:space="preserve">dólares </w:t>
      </w:r>
      <w:r w:rsidR="00216EDF" w:rsidRPr="001B0C21">
        <w:rPr>
          <w:lang w:val="es-CR"/>
        </w:rPr>
        <w:t>estadounidenses</w:t>
      </w:r>
      <w:r w:rsidRPr="001B0C21">
        <w:rPr>
          <w:lang w:val="es-CR"/>
        </w:rPr>
        <w:t xml:space="preserve"> (moneda oficial de Estados Unidos de Norteamérica)</w:t>
      </w:r>
      <w:r w:rsidR="00390750">
        <w:rPr>
          <w:lang w:val="es-CR"/>
        </w:rPr>
        <w:t>.</w:t>
      </w:r>
      <w:r w:rsidR="00942815" w:rsidRPr="001B0C21">
        <w:rPr>
          <w:lang w:val="es-CR"/>
        </w:rPr>
        <w:t xml:space="preserve"> </w:t>
      </w:r>
    </w:p>
    <w:p w14:paraId="4CBB02A0" w14:textId="409435CE" w:rsidR="00C241D4" w:rsidRPr="001B0C21" w:rsidRDefault="00390750" w:rsidP="000E5332">
      <w:pPr>
        <w:keepNext/>
        <w:autoSpaceDE w:val="0"/>
        <w:autoSpaceDN w:val="0"/>
        <w:adjustRightInd w:val="0"/>
        <w:spacing w:line="276" w:lineRule="auto"/>
        <w:ind w:left="709"/>
        <w:jc w:val="both"/>
        <w:rPr>
          <w:lang w:val="es-CR"/>
        </w:rPr>
      </w:pPr>
      <w:r>
        <w:rPr>
          <w:bCs/>
          <w:iCs/>
          <w:lang w:val="es-CR"/>
        </w:rPr>
        <w:t xml:space="preserve">No obstante lo anterior, </w:t>
      </w:r>
      <w:r w:rsidR="00C241D4" w:rsidRPr="001B0C21">
        <w:rPr>
          <w:bCs/>
          <w:iCs/>
          <w:lang w:val="es-CR"/>
        </w:rPr>
        <w:t>los pagos efectuados por las partes contratantes podrán ser realizados en Colones según el tipo de cambio de venta fijado por el Banco Central de Costa Rica el día de la transacción.</w:t>
      </w:r>
    </w:p>
    <w:p w14:paraId="15712076" w14:textId="222D8FB5" w:rsidR="00CB208D" w:rsidRPr="001B0C21" w:rsidRDefault="00CB208D" w:rsidP="009A0B31">
      <w:pPr>
        <w:pStyle w:val="Default"/>
        <w:numPr>
          <w:ilvl w:val="0"/>
          <w:numId w:val="38"/>
        </w:numPr>
        <w:spacing w:line="276" w:lineRule="auto"/>
        <w:jc w:val="both"/>
        <w:outlineLvl w:val="1"/>
        <w:rPr>
          <w:b/>
          <w:bCs/>
          <w:color w:val="auto"/>
          <w:lang w:val="es-CR"/>
        </w:rPr>
      </w:pPr>
      <w:bookmarkStart w:id="76" w:name="_Toc531680229"/>
      <w:r w:rsidRPr="001B0C21">
        <w:rPr>
          <w:b/>
          <w:bCs/>
          <w:color w:val="auto"/>
          <w:lang w:val="es-CR"/>
        </w:rPr>
        <w:t>Modificaciones a</w:t>
      </w:r>
      <w:r w:rsidR="00216EDF" w:rsidRPr="001B0C21">
        <w:rPr>
          <w:b/>
          <w:bCs/>
          <w:color w:val="auto"/>
          <w:lang w:val="es-CR"/>
        </w:rPr>
        <w:t>l seguro</w:t>
      </w:r>
      <w:bookmarkEnd w:id="76"/>
    </w:p>
    <w:p w14:paraId="2FF713BA" w14:textId="48239F47" w:rsidR="00CB208D" w:rsidRPr="001B0C21" w:rsidRDefault="00CB208D" w:rsidP="000E5332">
      <w:pPr>
        <w:keepNext/>
        <w:autoSpaceDE w:val="0"/>
        <w:autoSpaceDN w:val="0"/>
        <w:adjustRightInd w:val="0"/>
        <w:spacing w:line="276" w:lineRule="auto"/>
        <w:ind w:left="709"/>
        <w:jc w:val="both"/>
        <w:rPr>
          <w:lang w:val="es-CR"/>
        </w:rPr>
      </w:pPr>
      <w:r w:rsidRPr="001B0C21">
        <w:rPr>
          <w:lang w:val="es-CR"/>
        </w:rPr>
        <w:t xml:space="preserve">Sin perjuicio de lo indicado en el artículo </w:t>
      </w:r>
      <w:r w:rsidR="00216EDF" w:rsidRPr="001B0C21">
        <w:rPr>
          <w:lang w:val="es-CR"/>
        </w:rPr>
        <w:t>de Acreedor</w:t>
      </w:r>
      <w:r w:rsidRPr="001B0C21">
        <w:rPr>
          <w:lang w:val="es-CR"/>
        </w:rPr>
        <w:t xml:space="preserve">, las estipulaciones consignadas en esta póliza pueden ser modificadas previo acuerdo entre </w:t>
      </w:r>
      <w:r w:rsidRPr="001B0C21">
        <w:rPr>
          <w:b/>
          <w:lang w:val="es-CR"/>
        </w:rPr>
        <w:t>SEGUROS LAFISE</w:t>
      </w:r>
      <w:r w:rsidRPr="001B0C21">
        <w:rPr>
          <w:lang w:val="es-CR"/>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w:t>
      </w:r>
      <w:r w:rsidR="00041432">
        <w:rPr>
          <w:lang w:val="es-CR"/>
        </w:rPr>
        <w:t>diez (</w:t>
      </w:r>
      <w:r w:rsidRPr="001B0C21">
        <w:rPr>
          <w:lang w:val="es-CR"/>
        </w:rPr>
        <w:t>10</w:t>
      </w:r>
      <w:r w:rsidR="00041432">
        <w:rPr>
          <w:lang w:val="es-CR"/>
        </w:rPr>
        <w:t>)</w:t>
      </w:r>
      <w:r w:rsidRPr="001B0C21">
        <w:rPr>
          <w:lang w:val="es-CR"/>
        </w:rPr>
        <w:t xml:space="preserve"> días hábiles en que ocurrió la modificación. </w:t>
      </w:r>
    </w:p>
    <w:p w14:paraId="42F8529A" w14:textId="4624CB8A" w:rsidR="00CB208D" w:rsidRPr="001B0C21" w:rsidRDefault="00CB208D" w:rsidP="000E5332">
      <w:pPr>
        <w:keepNext/>
        <w:autoSpaceDE w:val="0"/>
        <w:autoSpaceDN w:val="0"/>
        <w:adjustRightInd w:val="0"/>
        <w:spacing w:line="276" w:lineRule="auto"/>
        <w:ind w:left="709"/>
        <w:jc w:val="both"/>
        <w:rPr>
          <w:lang w:val="es-CR"/>
        </w:rPr>
      </w:pPr>
      <w:r w:rsidRPr="001B0C21">
        <w:rPr>
          <w:lang w:val="es-CR"/>
        </w:rPr>
        <w:t xml:space="preserve">Una vez notificada la propuesta de modificación a la contraparte, ésta dispone de treinta </w:t>
      </w:r>
      <w:r w:rsidR="00041432">
        <w:rPr>
          <w:szCs w:val="22"/>
          <w:lang w:val="es-CR"/>
        </w:rPr>
        <w:t xml:space="preserve">(30) </w:t>
      </w:r>
      <w:r w:rsidRPr="001B0C21">
        <w:rPr>
          <w:lang w:val="es-CR"/>
        </w:rPr>
        <w:t xml:space="preserve">días naturales para aceptarlas, rechazarlas o hacer una contrapropuesta. </w:t>
      </w:r>
      <w:proofErr w:type="gramStart"/>
      <w:r w:rsidRPr="001B0C21">
        <w:rPr>
          <w:lang w:val="es-CR"/>
        </w:rPr>
        <w:t>En caso que</w:t>
      </w:r>
      <w:proofErr w:type="gramEnd"/>
      <w:r w:rsidRPr="001B0C21">
        <w:rPr>
          <w:lang w:val="es-CR"/>
        </w:rPr>
        <w:t xml:space="preserve"> la propuesta de modificación no haya brindado respuesta en el plazo indicado o la misma sea rechazada por la contraparte, se mantendrán las condiciones pactadas inicialmente.</w:t>
      </w:r>
    </w:p>
    <w:p w14:paraId="63B1CE26" w14:textId="77777777" w:rsidR="00CB208D" w:rsidRPr="001B0C21" w:rsidRDefault="00CB208D" w:rsidP="000E5332">
      <w:pPr>
        <w:keepNext/>
        <w:autoSpaceDE w:val="0"/>
        <w:autoSpaceDN w:val="0"/>
        <w:adjustRightInd w:val="0"/>
        <w:spacing w:line="276" w:lineRule="auto"/>
        <w:ind w:left="709"/>
        <w:jc w:val="both"/>
        <w:rPr>
          <w:lang w:val="es-CR"/>
        </w:rPr>
      </w:pPr>
      <w:r w:rsidRPr="001B0C21">
        <w:rPr>
          <w:lang w:val="es-CR"/>
        </w:rPr>
        <w:t xml:space="preserve">Para que dicha modificación sea válida al momento de ocurrir un evento que dé lugar a reclamación bajo la presente póliza, tal modificación debe constar en </w:t>
      </w:r>
      <w:proofErr w:type="spellStart"/>
      <w:r w:rsidRPr="001B0C21">
        <w:rPr>
          <w:lang w:val="es-CR"/>
        </w:rPr>
        <w:t>Addendum</w:t>
      </w:r>
      <w:proofErr w:type="spellEnd"/>
      <w:r w:rsidRPr="001B0C21">
        <w:rPr>
          <w:lang w:val="es-CR"/>
        </w:rPr>
        <w:t xml:space="preserve">, emitido por </w:t>
      </w:r>
      <w:r w:rsidRPr="001B0C21">
        <w:rPr>
          <w:b/>
          <w:lang w:val="es-CR"/>
        </w:rPr>
        <w:t>SEGUROS LAFISE</w:t>
      </w:r>
      <w:r w:rsidRPr="001B0C21">
        <w:rPr>
          <w:lang w:val="es-CR"/>
        </w:rPr>
        <w:t xml:space="preserve"> y firmada por sus funcionarios autorizados. </w:t>
      </w:r>
    </w:p>
    <w:p w14:paraId="35739576" w14:textId="5052649C" w:rsidR="00982605" w:rsidRPr="001B0C21" w:rsidRDefault="00982605" w:rsidP="009A0B31">
      <w:pPr>
        <w:pStyle w:val="Default"/>
        <w:numPr>
          <w:ilvl w:val="0"/>
          <w:numId w:val="38"/>
        </w:numPr>
        <w:spacing w:line="276" w:lineRule="auto"/>
        <w:jc w:val="both"/>
        <w:outlineLvl w:val="1"/>
        <w:rPr>
          <w:b/>
          <w:bCs/>
          <w:lang w:val="es-CR"/>
        </w:rPr>
      </w:pPr>
      <w:bookmarkStart w:id="77" w:name="_Toc297885561"/>
      <w:bookmarkStart w:id="78" w:name="_Toc307229603"/>
      <w:bookmarkStart w:id="79" w:name="_Toc318030503"/>
      <w:bookmarkStart w:id="80" w:name="_Toc531680230"/>
      <w:r w:rsidRPr="001B0C21">
        <w:rPr>
          <w:b/>
          <w:bCs/>
          <w:lang w:val="es-CR"/>
        </w:rPr>
        <w:t>Plazo de prescripción</w:t>
      </w:r>
      <w:bookmarkEnd w:id="80"/>
      <w:r w:rsidRPr="001B0C21">
        <w:rPr>
          <w:b/>
          <w:bCs/>
          <w:lang w:val="es-CR"/>
        </w:rPr>
        <w:t xml:space="preserve"> </w:t>
      </w:r>
    </w:p>
    <w:p w14:paraId="2E39963A" w14:textId="77650F6A"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Los derechos derivados de un contrato de seguro prescriben en un plazo de cuatro años, contado a partir del momento en que esos derechos sean exigibles a favor de la parte que los invoca. </w:t>
      </w:r>
    </w:p>
    <w:p w14:paraId="43491919" w14:textId="747311EC" w:rsidR="00982605" w:rsidRPr="001B0C21" w:rsidRDefault="00982605" w:rsidP="009A0B31">
      <w:pPr>
        <w:pStyle w:val="Default"/>
        <w:numPr>
          <w:ilvl w:val="0"/>
          <w:numId w:val="38"/>
        </w:numPr>
        <w:spacing w:line="276" w:lineRule="auto"/>
        <w:jc w:val="both"/>
        <w:outlineLvl w:val="1"/>
        <w:rPr>
          <w:b/>
          <w:bCs/>
          <w:lang w:val="es-CR"/>
        </w:rPr>
      </w:pPr>
      <w:bookmarkStart w:id="81" w:name="_Toc524640533"/>
      <w:bookmarkStart w:id="82" w:name="_Toc531680231"/>
      <w:bookmarkEnd w:id="81"/>
      <w:r w:rsidRPr="001B0C21">
        <w:rPr>
          <w:b/>
          <w:bCs/>
          <w:lang w:val="es-CR"/>
        </w:rPr>
        <w:t>Salvamento</w:t>
      </w:r>
      <w:bookmarkEnd w:id="82"/>
      <w:r w:rsidRPr="001B0C21">
        <w:rPr>
          <w:b/>
          <w:bCs/>
          <w:lang w:val="es-CR"/>
        </w:rPr>
        <w:t xml:space="preserve"> </w:t>
      </w:r>
    </w:p>
    <w:p w14:paraId="6654A35B" w14:textId="0CEF3011"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En caso de pérdida total del bien asegurado, si al estimarse la liquidación del evento se estima un valor de salvamento, el Tomador y/o Asegurado tendrá el derecho de elegir si acepta ese valor de salvamento o si deja el mismo en poder de </w:t>
      </w:r>
      <w:r w:rsidRPr="001B0C21">
        <w:rPr>
          <w:b/>
          <w:bCs/>
          <w:lang w:val="es-CR"/>
        </w:rPr>
        <w:t xml:space="preserve">SEGUROS LAFISE, </w:t>
      </w:r>
      <w:r w:rsidRPr="001B0C21">
        <w:rPr>
          <w:lang w:val="es-CR"/>
        </w:rPr>
        <w:t>de tal forma que no se le deduzca el valor de salvamento en la indemnización del caso.</w:t>
      </w:r>
    </w:p>
    <w:p w14:paraId="1121DB46" w14:textId="091FBBB2" w:rsidR="000E04B0" w:rsidRPr="001B0C21" w:rsidRDefault="00827B8B" w:rsidP="000E04B0">
      <w:pPr>
        <w:ind w:left="720"/>
        <w:jc w:val="both"/>
        <w:rPr>
          <w:lang w:val="es-CR"/>
        </w:rPr>
      </w:pPr>
      <w:r w:rsidRPr="001B0C21">
        <w:rPr>
          <w:color w:val="000000"/>
          <w:lang w:val="es-CR"/>
        </w:rPr>
        <w:t xml:space="preserve">Todos los salvamentos, recobros y pagos recuperados o recibidos con posterioridad a la liquidación de un siniestro conforme a esta Póliza serán para beneficio de </w:t>
      </w:r>
      <w:r w:rsidRPr="001B0C21">
        <w:rPr>
          <w:b/>
          <w:color w:val="000000"/>
          <w:lang w:val="es-CR"/>
        </w:rPr>
        <w:t>SEGUROS LAFISE.</w:t>
      </w:r>
      <w:r w:rsidR="000E04B0" w:rsidRPr="001B0C21">
        <w:rPr>
          <w:b/>
          <w:color w:val="000000"/>
          <w:lang w:val="es-CR"/>
        </w:rPr>
        <w:t xml:space="preserve"> </w:t>
      </w:r>
      <w:r w:rsidR="00166853" w:rsidRPr="001B0C21">
        <w:rPr>
          <w:lang w:val="es-CR"/>
        </w:rPr>
        <w:t xml:space="preserve">Este último, </w:t>
      </w:r>
      <w:r w:rsidR="000E04B0" w:rsidRPr="001B0C21">
        <w:rPr>
          <w:lang w:val="es-CR"/>
        </w:rPr>
        <w:t xml:space="preserve">si así lo deseare, podrá adquirir para sí los efectos salvados, siempre que abonare al Asegurado el valor real de los mismos, pero en ningún caso el Asegurado tiene derecho de abandonar a </w:t>
      </w:r>
      <w:r w:rsidR="000E04B0" w:rsidRPr="001B0C21">
        <w:rPr>
          <w:b/>
          <w:lang w:val="es-CR"/>
        </w:rPr>
        <w:t>SEGUROS LAFISE</w:t>
      </w:r>
      <w:r w:rsidR="000E04B0" w:rsidRPr="001B0C21">
        <w:rPr>
          <w:lang w:val="es-CR"/>
        </w:rPr>
        <w:t xml:space="preserve"> los objetos que hubieren quedado o se hubieren salvado del daño.</w:t>
      </w:r>
    </w:p>
    <w:p w14:paraId="5AE5D509" w14:textId="77777777" w:rsidR="000E04B0" w:rsidRPr="001B0C21" w:rsidRDefault="000E04B0" w:rsidP="000E04B0">
      <w:pPr>
        <w:ind w:left="720"/>
        <w:jc w:val="both"/>
        <w:rPr>
          <w:lang w:val="es-CR"/>
        </w:rPr>
      </w:pPr>
      <w:r w:rsidRPr="001B0C21">
        <w:rPr>
          <w:lang w:val="es-CR"/>
        </w:rPr>
        <w:t xml:space="preserve">Tampoco se encargará </w:t>
      </w:r>
      <w:r w:rsidRPr="001B0C21">
        <w:rPr>
          <w:b/>
          <w:lang w:val="es-CR"/>
        </w:rPr>
        <w:t>SEGUROS LAFISE</w:t>
      </w:r>
      <w:r w:rsidRPr="001B0C21">
        <w:rPr>
          <w:lang w:val="es-CR"/>
        </w:rPr>
        <w:t xml:space="preserve"> de la venta o liquidación de los bienes o de sus restos.  La presente condición constituirá la constancia del permiso y licencia del Asegurado a </w:t>
      </w:r>
      <w:r w:rsidRPr="001B0C21">
        <w:rPr>
          <w:b/>
          <w:lang w:val="es-CR"/>
        </w:rPr>
        <w:t>SEGUROS LAFISE</w:t>
      </w:r>
      <w:r w:rsidRPr="001B0C21">
        <w:rPr>
          <w:lang w:val="es-CR"/>
        </w:rPr>
        <w:t xml:space="preserve"> para que éste último pueda llevar a cabo lo antes mencionado. Si el Asegurado, o cualquier persona que actuare en su nombre, no cumplen con los requerimientos de </w:t>
      </w:r>
      <w:r w:rsidRPr="001B0C21">
        <w:rPr>
          <w:b/>
          <w:lang w:val="es-CR"/>
        </w:rPr>
        <w:t>SEGUROS LAFISE</w:t>
      </w:r>
      <w:r w:rsidRPr="001B0C21">
        <w:rPr>
          <w:lang w:val="es-CR"/>
        </w:rPr>
        <w:t>, obstaculizare u obstruyere al mismo en la realización de cualquiera de los actos antes mencionados, se perderá entonces todo el beneficio de esta Póliza.</w:t>
      </w:r>
    </w:p>
    <w:p w14:paraId="1630D49F" w14:textId="773804E2" w:rsidR="00982605" w:rsidRPr="001B0C21" w:rsidRDefault="00982605" w:rsidP="009A0B31">
      <w:pPr>
        <w:pStyle w:val="Default"/>
        <w:numPr>
          <w:ilvl w:val="0"/>
          <w:numId w:val="38"/>
        </w:numPr>
        <w:spacing w:line="276" w:lineRule="auto"/>
        <w:jc w:val="both"/>
        <w:outlineLvl w:val="1"/>
        <w:rPr>
          <w:b/>
          <w:bCs/>
          <w:lang w:val="es-CR"/>
        </w:rPr>
      </w:pPr>
      <w:bookmarkStart w:id="83" w:name="_Toc531680232"/>
      <w:r w:rsidRPr="001B0C21">
        <w:rPr>
          <w:b/>
          <w:bCs/>
          <w:lang w:val="es-CR"/>
        </w:rPr>
        <w:t>Tasación</w:t>
      </w:r>
      <w:bookmarkEnd w:id="83"/>
      <w:r w:rsidRPr="001B0C21">
        <w:rPr>
          <w:b/>
          <w:bCs/>
          <w:lang w:val="es-CR"/>
        </w:rPr>
        <w:t xml:space="preserve"> </w:t>
      </w:r>
    </w:p>
    <w:p w14:paraId="6A59A157" w14:textId="77777777"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Las partes podrán convenir que se practique una valoración o tasación si hubiera desacuerdo respecto del valor del bien o el monto de la pérdida, al momento de ocurrir el siniestro. </w:t>
      </w:r>
    </w:p>
    <w:p w14:paraId="1895EE84" w14:textId="77777777"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14:paraId="5BECB45A" w14:textId="77B3363E"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Los honorarios de los tasadores serán pagados por mitades entre </w:t>
      </w:r>
      <w:r w:rsidRPr="001B0C21">
        <w:rPr>
          <w:b/>
          <w:bCs/>
          <w:lang w:val="es-CR"/>
        </w:rPr>
        <w:t xml:space="preserve">SEGUROS LAFISE </w:t>
      </w:r>
      <w:r w:rsidRPr="001B0C21">
        <w:rPr>
          <w:lang w:val="es-CR"/>
        </w:rPr>
        <w:t xml:space="preserve">y el Tomador y/o Asegurado, en los casos de tasador único o de tercer tasador, y en forma independiente el que cada uno haya designado. </w:t>
      </w:r>
    </w:p>
    <w:p w14:paraId="174D9EC5" w14:textId="5FA371E4" w:rsidR="00982605" w:rsidRDefault="00982605" w:rsidP="000E5332">
      <w:pPr>
        <w:keepNext/>
        <w:autoSpaceDE w:val="0"/>
        <w:autoSpaceDN w:val="0"/>
        <w:adjustRightInd w:val="0"/>
        <w:spacing w:line="276" w:lineRule="auto"/>
        <w:ind w:left="709"/>
        <w:jc w:val="both"/>
        <w:rPr>
          <w:lang w:val="es-CR"/>
        </w:rPr>
      </w:pPr>
      <w:r w:rsidRPr="001B0C21">
        <w:rPr>
          <w:lang w:val="es-CR"/>
        </w:rPr>
        <w:t xml:space="preserve">En caso de no haber interés o no existir acuerdo respecto de la realización de la valoración, las partes podrán acudir a los medios de solución que plantea el ordenamiento jurídico. </w:t>
      </w:r>
    </w:p>
    <w:p w14:paraId="3F68C91A" w14:textId="77777777" w:rsidR="00D81A8E" w:rsidRPr="001B0C21" w:rsidRDefault="00D81A8E" w:rsidP="00D81A8E">
      <w:pPr>
        <w:pStyle w:val="Ttulo3"/>
        <w:numPr>
          <w:ilvl w:val="0"/>
          <w:numId w:val="38"/>
        </w:numPr>
        <w:spacing w:before="0" w:line="276" w:lineRule="auto"/>
        <w:ind w:left="851" w:hanging="142"/>
        <w:rPr>
          <w:lang w:val="es-CR"/>
        </w:rPr>
      </w:pPr>
      <w:bookmarkStart w:id="84" w:name="_Toc531680233"/>
      <w:r w:rsidRPr="001B0C21">
        <w:rPr>
          <w:lang w:val="es-CR"/>
        </w:rPr>
        <w:t>Infraseguro (Proporción Indemnizable)</w:t>
      </w:r>
      <w:bookmarkEnd w:id="84"/>
    </w:p>
    <w:p w14:paraId="31F7C123" w14:textId="77777777" w:rsidR="00D81A8E" w:rsidRPr="001B0C21" w:rsidRDefault="00D81A8E" w:rsidP="00D81A8E">
      <w:pPr>
        <w:ind w:left="720"/>
        <w:jc w:val="both"/>
        <w:rPr>
          <w:color w:val="000000"/>
          <w:lang w:val="es-CR"/>
        </w:rPr>
      </w:pPr>
      <w:r w:rsidRPr="001B0C21">
        <w:rPr>
          <w:color w:val="000000"/>
          <w:lang w:val="es-CR"/>
        </w:rPr>
        <w:t>Si en el momento en que los bienes asegurados sufran pérdidas o daños, y el valor total de todos los bienes asegurados es mayor al valor declarado, entonces el Asegurado solamente tendrá derecho a recuperar, sin exceder la Suma Asegurada, la proporción de la pérdida o daño que guarde el valor declarado con respecto al valor total de todos los bienes asegurados.</w:t>
      </w:r>
    </w:p>
    <w:p w14:paraId="08B93BA0" w14:textId="77777777" w:rsidR="00D81A8E" w:rsidRPr="001B0C21" w:rsidRDefault="00D81A8E" w:rsidP="00D81A8E">
      <w:pPr>
        <w:ind w:left="720"/>
        <w:jc w:val="both"/>
        <w:rPr>
          <w:color w:val="000000"/>
          <w:lang w:val="es-CR"/>
        </w:rPr>
      </w:pPr>
      <w:r w:rsidRPr="001B0C21">
        <w:rPr>
          <w:color w:val="000000"/>
          <w:lang w:val="es-CR"/>
        </w:rPr>
        <w:t xml:space="preserve">La misma regla anterior aplicará en los casos en los que no se </w:t>
      </w:r>
      <w:r w:rsidRPr="001B0C21">
        <w:rPr>
          <w:lang w:val="es-CR"/>
        </w:rPr>
        <w:t xml:space="preserve">hubiere asegurado el valor total de la edificación asegurada, donde en caso de siniestro </w:t>
      </w:r>
      <w:r w:rsidRPr="001B0C21">
        <w:rPr>
          <w:b/>
          <w:lang w:val="es-CR"/>
        </w:rPr>
        <w:t>SEGUROS LAFISE</w:t>
      </w:r>
      <w:r w:rsidRPr="001B0C21">
        <w:rPr>
          <w:lang w:val="es-CR"/>
        </w:rPr>
        <w:t xml:space="preserve"> solo estará obligada a indemnizar el daño por la proporción que exista entre la suma asegurada y el valor pleno del inmueble.</w:t>
      </w:r>
    </w:p>
    <w:p w14:paraId="45312FC8" w14:textId="77777777" w:rsidR="00D81A8E" w:rsidRPr="001B0C21" w:rsidRDefault="00D81A8E" w:rsidP="00D81A8E">
      <w:pPr>
        <w:pStyle w:val="Ttulo3"/>
        <w:numPr>
          <w:ilvl w:val="0"/>
          <w:numId w:val="38"/>
        </w:numPr>
        <w:spacing w:before="0" w:line="276" w:lineRule="auto"/>
        <w:ind w:left="851" w:hanging="142"/>
        <w:rPr>
          <w:sz w:val="24"/>
          <w:lang w:val="es-CR"/>
        </w:rPr>
      </w:pPr>
      <w:bookmarkStart w:id="85" w:name="_Toc531680234"/>
      <w:r w:rsidRPr="001B0C21">
        <w:rPr>
          <w:sz w:val="24"/>
          <w:lang w:val="es-CR"/>
        </w:rPr>
        <w:t>Sobreseguro</w:t>
      </w:r>
      <w:bookmarkEnd w:id="85"/>
    </w:p>
    <w:p w14:paraId="0B02F083" w14:textId="77777777" w:rsidR="00D81A8E" w:rsidRPr="001B0C21" w:rsidRDefault="00D81A8E" w:rsidP="00623549">
      <w:pPr>
        <w:ind w:left="720"/>
        <w:jc w:val="both"/>
        <w:rPr>
          <w:color w:val="000000"/>
          <w:lang w:val="es-CR"/>
        </w:rPr>
      </w:pPr>
      <w:r w:rsidRPr="001B0C21">
        <w:rPr>
          <w:lang w:val="es-CR"/>
        </w:rPr>
        <w:t xml:space="preserve">Si la suma asegurada fuera superior al valor de la edificación o del contenido al tiempo del siniestro, el Asegurado solo tendrá derecho al valor de la perdida efectiva sufrida. En ningún caso </w:t>
      </w:r>
      <w:r w:rsidRPr="001B0C21">
        <w:rPr>
          <w:b/>
          <w:lang w:val="es-CR"/>
        </w:rPr>
        <w:t xml:space="preserve">SEGUROS LAFISE </w:t>
      </w:r>
      <w:r w:rsidRPr="001B0C21">
        <w:rPr>
          <w:lang w:val="es-CR"/>
        </w:rPr>
        <w:t>será responsable por la suma mayor al valor del interés económico que el Tomador y/o Asegurado tenga sobre el bien destruido o dañado a la fecha del siniestro menos las deducciones correspondientes.</w:t>
      </w:r>
    </w:p>
    <w:p w14:paraId="172B29B6" w14:textId="70ECE46A" w:rsidR="00982605" w:rsidRPr="001B0C21" w:rsidRDefault="00982605" w:rsidP="009A0B31">
      <w:pPr>
        <w:pStyle w:val="Default"/>
        <w:numPr>
          <w:ilvl w:val="0"/>
          <w:numId w:val="38"/>
        </w:numPr>
        <w:spacing w:line="276" w:lineRule="auto"/>
        <w:jc w:val="both"/>
        <w:outlineLvl w:val="1"/>
        <w:rPr>
          <w:b/>
          <w:bCs/>
          <w:lang w:val="es-CR"/>
        </w:rPr>
      </w:pPr>
      <w:bookmarkStart w:id="86" w:name="_Toc531600626"/>
      <w:bookmarkStart w:id="87" w:name="_Toc531680235"/>
      <w:bookmarkEnd w:id="86"/>
      <w:r w:rsidRPr="001B0C21">
        <w:rPr>
          <w:b/>
          <w:bCs/>
          <w:lang w:val="es-CR"/>
        </w:rPr>
        <w:t>Rehabilitación</w:t>
      </w:r>
      <w:bookmarkEnd w:id="87"/>
      <w:r w:rsidRPr="001B0C21">
        <w:rPr>
          <w:b/>
          <w:bCs/>
          <w:lang w:val="es-CR"/>
        </w:rPr>
        <w:t xml:space="preserve"> </w:t>
      </w:r>
    </w:p>
    <w:p w14:paraId="6DEBDEAA" w14:textId="470166B4" w:rsidR="00982605" w:rsidRPr="001B0C21" w:rsidRDefault="00982605" w:rsidP="000E5332">
      <w:pPr>
        <w:keepNext/>
        <w:autoSpaceDE w:val="0"/>
        <w:autoSpaceDN w:val="0"/>
        <w:adjustRightInd w:val="0"/>
        <w:spacing w:line="276" w:lineRule="auto"/>
        <w:ind w:left="709"/>
        <w:jc w:val="both"/>
        <w:rPr>
          <w:lang w:val="es-CR"/>
        </w:rPr>
      </w:pPr>
      <w:proofErr w:type="gramStart"/>
      <w:r w:rsidRPr="001B0C21">
        <w:rPr>
          <w:lang w:val="es-CR"/>
        </w:rPr>
        <w:t>En caso que</w:t>
      </w:r>
      <w:proofErr w:type="gramEnd"/>
      <w:r w:rsidRPr="001B0C21">
        <w:rPr>
          <w:lang w:val="es-CR"/>
        </w:rPr>
        <w:t xml:space="preserve"> esta póliza se cancele y el Tomador y/o Asegurado solicite su rehabilitación, </w:t>
      </w:r>
      <w:r w:rsidRPr="001B0C21">
        <w:rPr>
          <w:b/>
          <w:bCs/>
          <w:lang w:val="es-CR"/>
        </w:rPr>
        <w:t xml:space="preserve">SEGUROS LAFISE </w:t>
      </w:r>
      <w:r w:rsidRPr="001B0C21">
        <w:rPr>
          <w:lang w:val="es-CR"/>
        </w:rPr>
        <w:t xml:space="preserve">podrá, a su sola discreción, aceptar la rehabilitación de la misma, siempre y cuando se cumplan las condiciones y requisitos que exija </w:t>
      </w:r>
      <w:r w:rsidRPr="001B0C21">
        <w:rPr>
          <w:b/>
          <w:bCs/>
          <w:lang w:val="es-CR"/>
        </w:rPr>
        <w:t xml:space="preserve">SEGUROS LAFISE </w:t>
      </w:r>
      <w:r w:rsidRPr="001B0C21">
        <w:rPr>
          <w:lang w:val="es-CR"/>
        </w:rPr>
        <w:t xml:space="preserve">para determinar que la situación del riesgo no ha cambiado con relación al momento de la contratación original. </w:t>
      </w:r>
      <w:proofErr w:type="gramStart"/>
      <w:r w:rsidRPr="001B0C21">
        <w:rPr>
          <w:lang w:val="es-CR"/>
        </w:rPr>
        <w:t>Bajo ninguna circunstancia</w:t>
      </w:r>
      <w:proofErr w:type="gramEnd"/>
      <w:r w:rsidRPr="001B0C21">
        <w:rPr>
          <w:lang w:val="es-CR"/>
        </w:rPr>
        <w:t xml:space="preserve"> habrá responsabilidad de </w:t>
      </w:r>
      <w:r w:rsidRPr="001B0C21">
        <w:rPr>
          <w:b/>
          <w:bCs/>
          <w:lang w:val="es-CR"/>
        </w:rPr>
        <w:t xml:space="preserve">SEGUROS LAFISE </w:t>
      </w:r>
      <w:r w:rsidR="00A8657F" w:rsidRPr="001B0C21">
        <w:rPr>
          <w:lang w:val="es-CR"/>
        </w:rPr>
        <w:t>e</w:t>
      </w:r>
      <w:r w:rsidRPr="001B0C21">
        <w:rPr>
          <w:lang w:val="es-CR"/>
        </w:rPr>
        <w:t xml:space="preserve">n relación </w:t>
      </w:r>
      <w:r w:rsidR="00A8657F" w:rsidRPr="001B0C21">
        <w:rPr>
          <w:lang w:val="es-CR"/>
        </w:rPr>
        <w:t>con</w:t>
      </w:r>
      <w:r w:rsidRPr="001B0C21">
        <w:rPr>
          <w:lang w:val="es-CR"/>
        </w:rPr>
        <w:t xml:space="preserve"> los siniestros ocurridos en el período comprendido entre las fechas de cancelación y la rehabilitación de la póliza. </w:t>
      </w:r>
    </w:p>
    <w:p w14:paraId="185B720E" w14:textId="74696468" w:rsidR="00982605" w:rsidRPr="001B0C21" w:rsidRDefault="00982605" w:rsidP="009A0B31">
      <w:pPr>
        <w:pStyle w:val="Default"/>
        <w:numPr>
          <w:ilvl w:val="0"/>
          <w:numId w:val="38"/>
        </w:numPr>
        <w:spacing w:line="276" w:lineRule="auto"/>
        <w:jc w:val="both"/>
        <w:outlineLvl w:val="1"/>
        <w:rPr>
          <w:b/>
          <w:bCs/>
          <w:lang w:val="es-CR"/>
        </w:rPr>
      </w:pPr>
      <w:bookmarkStart w:id="88" w:name="_Toc524640537"/>
      <w:bookmarkStart w:id="89" w:name="_Toc531680236"/>
      <w:bookmarkEnd w:id="88"/>
      <w:r w:rsidRPr="001B0C21">
        <w:rPr>
          <w:b/>
          <w:bCs/>
          <w:lang w:val="es-CR"/>
        </w:rPr>
        <w:t>Autorización de documentos</w:t>
      </w:r>
      <w:bookmarkEnd w:id="89"/>
      <w:r w:rsidRPr="001B0C21">
        <w:rPr>
          <w:b/>
          <w:bCs/>
          <w:lang w:val="es-CR"/>
        </w:rPr>
        <w:t xml:space="preserve"> </w:t>
      </w:r>
    </w:p>
    <w:p w14:paraId="07333AD6" w14:textId="48D7E1EE"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Solamente los funcionarios autorizados por </w:t>
      </w:r>
      <w:r w:rsidRPr="001B0C21">
        <w:rPr>
          <w:b/>
          <w:bCs/>
          <w:lang w:val="es-CR"/>
        </w:rPr>
        <w:t xml:space="preserve">SEGUROS LAFISE </w:t>
      </w:r>
      <w:r w:rsidRPr="001B0C21">
        <w:rPr>
          <w:lang w:val="es-CR"/>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1B0C21">
        <w:rPr>
          <w:b/>
          <w:bCs/>
          <w:lang w:val="es-CR"/>
        </w:rPr>
        <w:t>SEGUROS LAFISE</w:t>
      </w:r>
      <w:r w:rsidRPr="001B0C21">
        <w:rPr>
          <w:lang w:val="es-CR"/>
        </w:rPr>
        <w:t xml:space="preserve">, sin que en ningún caso los actos de los Intermediarios de Seguros comprometan a </w:t>
      </w:r>
      <w:r w:rsidRPr="001B0C21">
        <w:rPr>
          <w:b/>
          <w:bCs/>
          <w:lang w:val="es-CR"/>
        </w:rPr>
        <w:t>SEGUROS LAFISE</w:t>
      </w:r>
      <w:r w:rsidRPr="001B0C21">
        <w:rPr>
          <w:lang w:val="es-CR"/>
        </w:rPr>
        <w:t xml:space="preserve">. </w:t>
      </w:r>
    </w:p>
    <w:p w14:paraId="717BA7F8" w14:textId="1F79B19F" w:rsidR="00982605" w:rsidRPr="001B0C21" w:rsidRDefault="00982605" w:rsidP="009A0B31">
      <w:pPr>
        <w:pStyle w:val="Default"/>
        <w:numPr>
          <w:ilvl w:val="0"/>
          <w:numId w:val="38"/>
        </w:numPr>
        <w:spacing w:line="276" w:lineRule="auto"/>
        <w:jc w:val="both"/>
        <w:outlineLvl w:val="1"/>
        <w:rPr>
          <w:b/>
          <w:bCs/>
          <w:lang w:val="es-CR"/>
        </w:rPr>
      </w:pPr>
      <w:bookmarkStart w:id="90" w:name="_Toc531680237"/>
      <w:r w:rsidRPr="001B0C21">
        <w:rPr>
          <w:b/>
          <w:bCs/>
          <w:lang w:val="es-CR"/>
        </w:rPr>
        <w:t>Traspaso de la póliza</w:t>
      </w:r>
      <w:bookmarkEnd w:id="90"/>
      <w:r w:rsidRPr="001B0C21">
        <w:rPr>
          <w:b/>
          <w:bCs/>
          <w:lang w:val="es-CR"/>
        </w:rPr>
        <w:t xml:space="preserve"> </w:t>
      </w:r>
    </w:p>
    <w:p w14:paraId="2FE7BE4B" w14:textId="3AA8F5E0"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1B0C21">
        <w:rPr>
          <w:b/>
          <w:bCs/>
          <w:lang w:val="es-CR"/>
        </w:rPr>
        <w:t xml:space="preserve">SEGUROS LAFISE, </w:t>
      </w:r>
      <w:r w:rsidRPr="001B0C21">
        <w:rPr>
          <w:lang w:val="es-CR"/>
        </w:rPr>
        <w:t>a más tardar quince</w:t>
      </w:r>
      <w:r w:rsidR="00041432">
        <w:rPr>
          <w:lang w:val="es-CR"/>
        </w:rPr>
        <w:t xml:space="preserve"> </w:t>
      </w:r>
      <w:r w:rsidR="00041432">
        <w:rPr>
          <w:szCs w:val="22"/>
          <w:lang w:val="es-CR"/>
        </w:rPr>
        <w:t>(15)</w:t>
      </w:r>
      <w:r w:rsidRPr="001B0C21">
        <w:rPr>
          <w:lang w:val="es-CR"/>
        </w:rPr>
        <w:t xml:space="preserve"> días hábiles luego de formalizado. </w:t>
      </w:r>
    </w:p>
    <w:p w14:paraId="7C97251C" w14:textId="77777777"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Al vencimiento de la vigencia de la póliza, el nuevo dueño del bien deberá suscribir una nueva póliza a su nombre. </w:t>
      </w:r>
    </w:p>
    <w:p w14:paraId="0F3027E7" w14:textId="6CEFBB44" w:rsidR="00982605" w:rsidRPr="001B0C21" w:rsidRDefault="00982605" w:rsidP="009A0B31">
      <w:pPr>
        <w:pStyle w:val="Default"/>
        <w:numPr>
          <w:ilvl w:val="0"/>
          <w:numId w:val="38"/>
        </w:numPr>
        <w:spacing w:line="276" w:lineRule="auto"/>
        <w:jc w:val="both"/>
        <w:outlineLvl w:val="1"/>
        <w:rPr>
          <w:b/>
          <w:bCs/>
          <w:lang w:val="es-CR"/>
        </w:rPr>
      </w:pPr>
      <w:bookmarkStart w:id="91" w:name="_Toc531680238"/>
      <w:bookmarkEnd w:id="77"/>
      <w:bookmarkEnd w:id="78"/>
      <w:bookmarkEnd w:id="79"/>
      <w:r w:rsidRPr="001B0C21">
        <w:rPr>
          <w:b/>
          <w:bCs/>
          <w:lang w:val="es-CR"/>
        </w:rPr>
        <w:t>Legislación aplicable</w:t>
      </w:r>
      <w:bookmarkEnd w:id="91"/>
      <w:r w:rsidRPr="001B0C21">
        <w:rPr>
          <w:b/>
          <w:bCs/>
          <w:lang w:val="es-CR"/>
        </w:rPr>
        <w:t xml:space="preserve"> </w:t>
      </w:r>
    </w:p>
    <w:p w14:paraId="4577901A" w14:textId="77777777"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6E67F830" w14:textId="02CF5972" w:rsidR="00982605" w:rsidRPr="001B0C21" w:rsidRDefault="00982605" w:rsidP="00E55A02">
      <w:pPr>
        <w:pStyle w:val="Ttulo1"/>
        <w:keepLines w:val="0"/>
        <w:numPr>
          <w:ilvl w:val="0"/>
          <w:numId w:val="1"/>
        </w:numPr>
        <w:spacing w:after="160" w:line="276" w:lineRule="auto"/>
        <w:jc w:val="center"/>
        <w:rPr>
          <w:sz w:val="24"/>
          <w:szCs w:val="24"/>
          <w:lang w:val="es-CR"/>
        </w:rPr>
      </w:pPr>
      <w:bookmarkStart w:id="92" w:name="_Toc531680239"/>
      <w:r w:rsidRPr="001B0C21">
        <w:rPr>
          <w:rFonts w:asciiTheme="minorHAnsi" w:hAnsiTheme="minorHAnsi" w:cstheme="minorHAnsi"/>
          <w:sz w:val="28"/>
          <w:szCs w:val="28"/>
          <w:lang w:val="es-CR"/>
        </w:rPr>
        <w:t>INSTANCIAS DE SOLUCIÓN DE CONTROVERSIAS</w:t>
      </w:r>
      <w:bookmarkEnd w:id="92"/>
    </w:p>
    <w:p w14:paraId="01D39EE4" w14:textId="27E54235" w:rsidR="00982605" w:rsidRPr="001B0C21" w:rsidRDefault="00982605" w:rsidP="009A0B31">
      <w:pPr>
        <w:pStyle w:val="Default"/>
        <w:numPr>
          <w:ilvl w:val="0"/>
          <w:numId w:val="38"/>
        </w:numPr>
        <w:spacing w:line="276" w:lineRule="auto"/>
        <w:jc w:val="both"/>
        <w:outlineLvl w:val="1"/>
        <w:rPr>
          <w:lang w:val="es-CR"/>
        </w:rPr>
      </w:pPr>
      <w:bookmarkStart w:id="93" w:name="_Toc531680240"/>
      <w:r w:rsidRPr="001B0C21">
        <w:rPr>
          <w:b/>
          <w:bCs/>
          <w:lang w:val="es-CR"/>
        </w:rPr>
        <w:t>Impugnación de resoluciones</w:t>
      </w:r>
      <w:bookmarkEnd w:id="93"/>
      <w:r w:rsidRPr="001B0C21">
        <w:rPr>
          <w:b/>
          <w:bCs/>
          <w:lang w:val="es-CR"/>
        </w:rPr>
        <w:t xml:space="preserve"> </w:t>
      </w:r>
    </w:p>
    <w:p w14:paraId="43B5410F" w14:textId="0013A055"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Le corresponderá a la Sede o Dependencia que emita el documento o criterio que genera la disconformidad, resolver las impugnaciones que presenten ante </w:t>
      </w:r>
      <w:r w:rsidRPr="001B0C21">
        <w:rPr>
          <w:b/>
          <w:bCs/>
          <w:lang w:val="es-CR"/>
        </w:rPr>
        <w:t>SEGUROS LAFISE</w:t>
      </w:r>
      <w:r w:rsidRPr="001B0C21">
        <w:rPr>
          <w:lang w:val="es-CR"/>
        </w:rPr>
        <w:t xml:space="preserve"> el Tomador y/o Asegurado</w:t>
      </w:r>
      <w:r w:rsidR="00A8657F" w:rsidRPr="001B0C21">
        <w:rPr>
          <w:lang w:val="es-CR"/>
        </w:rPr>
        <w:t>,</w:t>
      </w:r>
      <w:r w:rsidRPr="001B0C21">
        <w:rPr>
          <w:lang w:val="es-CR"/>
        </w:rPr>
        <w:t xml:space="preserve"> en un plazo máximo de </w:t>
      </w:r>
      <w:r w:rsidR="00041432">
        <w:rPr>
          <w:lang w:val="es-CR"/>
        </w:rPr>
        <w:t>treinta (</w:t>
      </w:r>
      <w:r w:rsidRPr="001B0C21">
        <w:rPr>
          <w:lang w:val="es-CR"/>
        </w:rPr>
        <w:t>30</w:t>
      </w:r>
      <w:r w:rsidR="00041432">
        <w:rPr>
          <w:lang w:val="es-CR"/>
        </w:rPr>
        <w:t>)</w:t>
      </w:r>
      <w:r w:rsidRPr="001B0C21">
        <w:rPr>
          <w:lang w:val="es-CR"/>
        </w:rPr>
        <w:t xml:space="preserve"> días naturales. </w:t>
      </w:r>
    </w:p>
    <w:p w14:paraId="446809CC" w14:textId="085F4A82" w:rsidR="00982605" w:rsidRPr="001B0C21" w:rsidRDefault="00982605" w:rsidP="009A0B31">
      <w:pPr>
        <w:pStyle w:val="Default"/>
        <w:numPr>
          <w:ilvl w:val="0"/>
          <w:numId w:val="38"/>
        </w:numPr>
        <w:spacing w:line="276" w:lineRule="auto"/>
        <w:jc w:val="both"/>
        <w:outlineLvl w:val="1"/>
        <w:rPr>
          <w:lang w:val="es-CR"/>
        </w:rPr>
      </w:pPr>
      <w:bookmarkStart w:id="94" w:name="_Toc531680241"/>
      <w:r w:rsidRPr="001B0C21">
        <w:rPr>
          <w:b/>
          <w:bCs/>
          <w:lang w:val="es-CR"/>
        </w:rPr>
        <w:t>Jurisdicción</w:t>
      </w:r>
      <w:bookmarkEnd w:id="94"/>
      <w:r w:rsidRPr="001B0C21">
        <w:rPr>
          <w:b/>
          <w:bCs/>
          <w:lang w:val="es-CR"/>
        </w:rPr>
        <w:t xml:space="preserve"> </w:t>
      </w:r>
    </w:p>
    <w:p w14:paraId="664CA076" w14:textId="795C7954" w:rsidR="00982605" w:rsidRPr="001B0C21" w:rsidRDefault="00982605" w:rsidP="000E5332">
      <w:pPr>
        <w:keepNext/>
        <w:autoSpaceDE w:val="0"/>
        <w:autoSpaceDN w:val="0"/>
        <w:adjustRightInd w:val="0"/>
        <w:spacing w:line="276" w:lineRule="auto"/>
        <w:ind w:left="709"/>
        <w:jc w:val="both"/>
        <w:rPr>
          <w:lang w:val="es-CR"/>
        </w:rPr>
      </w:pPr>
      <w:r w:rsidRPr="001B0C21">
        <w:rPr>
          <w:lang w:val="es-CR"/>
        </w:rPr>
        <w:t xml:space="preserve">Serán competentes para ventilar cualquier disputa en relación con este contrato los Tribunales de Justicia de la República de Costa Rica, salvo que las partes acuerden que sea mediante arbitraje, según se describe </w:t>
      </w:r>
      <w:r w:rsidR="00A8657F" w:rsidRPr="001B0C21">
        <w:rPr>
          <w:lang w:val="es-CR"/>
        </w:rPr>
        <w:t xml:space="preserve">en la Cláusula de Arbitraje </w:t>
      </w:r>
      <w:r w:rsidRPr="001B0C21">
        <w:rPr>
          <w:lang w:val="es-CR"/>
        </w:rPr>
        <w:t xml:space="preserve">de estas Condiciones Generales. </w:t>
      </w:r>
    </w:p>
    <w:p w14:paraId="3A09E3DB" w14:textId="77777777" w:rsidR="0037259B" w:rsidRPr="001B0C21" w:rsidRDefault="00982605" w:rsidP="009A0B31">
      <w:pPr>
        <w:pStyle w:val="Default"/>
        <w:numPr>
          <w:ilvl w:val="0"/>
          <w:numId w:val="38"/>
        </w:numPr>
        <w:spacing w:line="276" w:lineRule="auto"/>
        <w:jc w:val="both"/>
        <w:outlineLvl w:val="1"/>
        <w:rPr>
          <w:lang w:val="es-CR"/>
        </w:rPr>
      </w:pPr>
      <w:bookmarkStart w:id="95" w:name="_Toc531680242"/>
      <w:r w:rsidRPr="001B0C21">
        <w:rPr>
          <w:b/>
          <w:bCs/>
          <w:lang w:val="es-CR"/>
        </w:rPr>
        <w:t>Arbitraje</w:t>
      </w:r>
      <w:bookmarkEnd w:id="95"/>
      <w:r w:rsidRPr="001B0C21">
        <w:rPr>
          <w:b/>
          <w:bCs/>
          <w:lang w:val="es-CR"/>
        </w:rPr>
        <w:t xml:space="preserve"> </w:t>
      </w:r>
    </w:p>
    <w:p w14:paraId="269E9BBD" w14:textId="35F2ADFF" w:rsidR="00982605" w:rsidRPr="001B0C21" w:rsidRDefault="00982605" w:rsidP="0037259B">
      <w:pPr>
        <w:ind w:left="720"/>
        <w:jc w:val="both"/>
        <w:rPr>
          <w:lang w:val="es-CR"/>
        </w:rPr>
      </w:pPr>
      <w:r w:rsidRPr="001B0C21">
        <w:rPr>
          <w:lang w:val="es-CR"/>
        </w:rPr>
        <w:t xml:space="preserve">Todas las controversias, diferencias, disputas o reclamos que se susciten entre el Tomador y/o Asegurado o Acreedor en su caso y </w:t>
      </w:r>
      <w:r w:rsidRPr="001B0C21">
        <w:rPr>
          <w:b/>
          <w:bCs/>
          <w:lang w:val="es-CR"/>
        </w:rPr>
        <w:t>SEGUROS LAFISE</w:t>
      </w:r>
      <w:r w:rsidRPr="001B0C21">
        <w:rPr>
          <w:lang w:val="es-CR"/>
        </w:rPr>
        <w:t xml:space="preserve">, en relación con el contrato de seguro de que da cuenta esta póliza, su ejecución, incumplimiento, liquidación, interpretación o validez, se podrán resolver, de común acuerdo entre las partes, por medio de arbitraje de conformidad con los procedimientos previstos en los reglamentos del Centro Internacional de Conciliación y Arbitraje de la Cámara Costarricense-Norteamericana de Comercio ("CICA"), a cuyas normas procesales las partes se deberán someter de forma voluntaria e incondicional. </w:t>
      </w:r>
    </w:p>
    <w:p w14:paraId="2496BA8E" w14:textId="77777777" w:rsidR="00982605" w:rsidRPr="001B0C21" w:rsidRDefault="00982605" w:rsidP="0037259B">
      <w:pPr>
        <w:keepNext/>
        <w:autoSpaceDE w:val="0"/>
        <w:autoSpaceDN w:val="0"/>
        <w:adjustRightInd w:val="0"/>
        <w:spacing w:line="276" w:lineRule="auto"/>
        <w:ind w:left="709" w:firstLine="11"/>
        <w:jc w:val="both"/>
        <w:rPr>
          <w:lang w:val="es-CR"/>
        </w:rPr>
      </w:pPr>
      <w:r w:rsidRPr="001B0C21">
        <w:rPr>
          <w:lang w:val="es-CR"/>
        </w:rPr>
        <w:t xml:space="preserve">Si objeto de la controversia se refiere al valor de los bienes o la cuantificación de las pérdidas, se entenderá que el sometimiento corresponde a un Arbitraje Pericial, sujeto a las reglas sobre arbitraje pericial del Centro Internacional de Conciliación y Arbitraje de la Cámara Costarricense-Norteamericana de Comercio ("CICA"). </w:t>
      </w:r>
    </w:p>
    <w:p w14:paraId="4BDD1342" w14:textId="77777777" w:rsidR="00982605" w:rsidRPr="001B0C21" w:rsidRDefault="00982605" w:rsidP="0037259B">
      <w:pPr>
        <w:keepNext/>
        <w:autoSpaceDE w:val="0"/>
        <w:autoSpaceDN w:val="0"/>
        <w:adjustRightInd w:val="0"/>
        <w:spacing w:line="276" w:lineRule="auto"/>
        <w:ind w:left="709" w:firstLine="11"/>
        <w:jc w:val="both"/>
        <w:rPr>
          <w:lang w:val="es-CR"/>
        </w:rPr>
      </w:pPr>
      <w:r w:rsidRPr="001B0C21">
        <w:rPr>
          <w:lang w:val="es-CR"/>
        </w:rPr>
        <w:t xml:space="preserve">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 </w:t>
      </w:r>
    </w:p>
    <w:p w14:paraId="765857C3" w14:textId="736FAD93" w:rsidR="00B32795" w:rsidRPr="001B0C21" w:rsidRDefault="00787636" w:rsidP="009A0B31">
      <w:pPr>
        <w:pStyle w:val="Default"/>
        <w:numPr>
          <w:ilvl w:val="0"/>
          <w:numId w:val="38"/>
        </w:numPr>
        <w:spacing w:line="276" w:lineRule="auto"/>
        <w:jc w:val="both"/>
        <w:outlineLvl w:val="1"/>
        <w:rPr>
          <w:b/>
          <w:bCs/>
          <w:lang w:val="es-CR"/>
        </w:rPr>
      </w:pPr>
      <w:bookmarkStart w:id="96" w:name="_Toc531680243"/>
      <w:r w:rsidRPr="001B0C21">
        <w:rPr>
          <w:b/>
          <w:bCs/>
          <w:lang w:val="es-CR"/>
        </w:rPr>
        <w:t>Comunicaciones</w:t>
      </w:r>
      <w:bookmarkEnd w:id="96"/>
      <w:r w:rsidRPr="001B0C21">
        <w:rPr>
          <w:b/>
          <w:bCs/>
          <w:lang w:val="es-CR"/>
        </w:rPr>
        <w:t xml:space="preserve"> </w:t>
      </w:r>
    </w:p>
    <w:p w14:paraId="17F0C9C0" w14:textId="277C439B" w:rsidR="00787636" w:rsidRPr="001B0C21" w:rsidRDefault="00787636" w:rsidP="0037259B">
      <w:pPr>
        <w:keepNext/>
        <w:autoSpaceDE w:val="0"/>
        <w:autoSpaceDN w:val="0"/>
        <w:adjustRightInd w:val="0"/>
        <w:spacing w:line="276" w:lineRule="auto"/>
        <w:ind w:left="709" w:firstLine="11"/>
        <w:jc w:val="both"/>
        <w:rPr>
          <w:lang w:val="es-CR"/>
        </w:rPr>
      </w:pPr>
      <w:r w:rsidRPr="001B0C21">
        <w:rPr>
          <w:lang w:val="es-CR"/>
        </w:rPr>
        <w:t>Las comunicaciones relativas a esta póliza dirigidas al Tomador y/o Asegurado, deberán hacerse mediante aviso por cualquier medio escrito o electrónico con acuse o comprobación de recibo, según el domicilio contractual designado en la</w:t>
      </w:r>
      <w:r w:rsidR="00982605" w:rsidRPr="001B0C21">
        <w:rPr>
          <w:lang w:val="es-CR"/>
        </w:rPr>
        <w:t>s Condiciones Particulares</w:t>
      </w:r>
      <w:r w:rsidRPr="001B0C21">
        <w:rPr>
          <w:lang w:val="es-CR"/>
        </w:rPr>
        <w:t xml:space="preserve">, según sea el caso, o bien remitirse a través del Intermediario de seguros nombrado. </w:t>
      </w:r>
    </w:p>
    <w:p w14:paraId="08FFD7F0" w14:textId="0A7522D4" w:rsidR="007B7F6F" w:rsidRPr="001B0C21" w:rsidRDefault="00787636" w:rsidP="0037259B">
      <w:pPr>
        <w:keepNext/>
        <w:autoSpaceDE w:val="0"/>
        <w:autoSpaceDN w:val="0"/>
        <w:adjustRightInd w:val="0"/>
        <w:spacing w:line="276" w:lineRule="auto"/>
        <w:ind w:left="709" w:firstLine="11"/>
        <w:jc w:val="both"/>
        <w:rPr>
          <w:b/>
          <w:bCs/>
          <w:lang w:val="es-CR"/>
        </w:rPr>
      </w:pPr>
      <w:r w:rsidRPr="001B0C21">
        <w:rPr>
          <w:lang w:val="es-CR"/>
        </w:rPr>
        <w:t xml:space="preserve">Las comunicaciones dirigidas a </w:t>
      </w:r>
      <w:r w:rsidRPr="001B0C21">
        <w:rPr>
          <w:b/>
          <w:bCs/>
          <w:lang w:val="es-CR"/>
        </w:rPr>
        <w:t xml:space="preserve">SEGUROS LAFISE, </w:t>
      </w:r>
      <w:r w:rsidRPr="001B0C21">
        <w:rPr>
          <w:lang w:val="es-CR"/>
        </w:rPr>
        <w:t xml:space="preserve">deberán hacerse mediante aviso por cualquier medio escrito o electrónico con acuse o comprobación de recibo a las siguientes direcciones física y electrónica: </w:t>
      </w:r>
      <w:r w:rsidRPr="001B0C21">
        <w:rPr>
          <w:b/>
          <w:bCs/>
          <w:lang w:val="es-CR"/>
        </w:rPr>
        <w:t xml:space="preserve">San Pedro, 175 metros este de la </w:t>
      </w:r>
      <w:r w:rsidR="003A36B3" w:rsidRPr="001B0C21">
        <w:rPr>
          <w:b/>
          <w:bCs/>
          <w:lang w:val="es-CR"/>
        </w:rPr>
        <w:t>Rotonda de San Pedro</w:t>
      </w:r>
      <w:r w:rsidRPr="001B0C21">
        <w:rPr>
          <w:b/>
          <w:bCs/>
          <w:lang w:val="es-CR"/>
        </w:rPr>
        <w:t xml:space="preserve">, San José, Costa Rica, Correo Electrónico: </w:t>
      </w:r>
      <w:hyperlink r:id="rId14" w:history="1">
        <w:r w:rsidR="007B7F6F" w:rsidRPr="001B0C21">
          <w:rPr>
            <w:rStyle w:val="Hipervnculo"/>
            <w:b/>
            <w:bCs/>
            <w:lang w:val="es-CR"/>
          </w:rPr>
          <w:t>serviciosegurocr@lafise.com</w:t>
        </w:r>
      </w:hyperlink>
      <w:r w:rsidRPr="001B0C21">
        <w:rPr>
          <w:b/>
          <w:bCs/>
          <w:lang w:val="es-CR"/>
        </w:rPr>
        <w:t xml:space="preserve">. </w:t>
      </w:r>
    </w:p>
    <w:p w14:paraId="5DEE4EB7" w14:textId="4B526BEA" w:rsidR="009B56CA" w:rsidRPr="001B0C21" w:rsidRDefault="00787636" w:rsidP="009A0B31">
      <w:pPr>
        <w:pStyle w:val="Default"/>
        <w:numPr>
          <w:ilvl w:val="0"/>
          <w:numId w:val="38"/>
        </w:numPr>
        <w:spacing w:line="276" w:lineRule="auto"/>
        <w:jc w:val="both"/>
        <w:outlineLvl w:val="1"/>
        <w:rPr>
          <w:lang w:val="es-CR"/>
        </w:rPr>
      </w:pPr>
      <w:bookmarkStart w:id="97" w:name="_Toc531680244"/>
      <w:r w:rsidRPr="001B0C21">
        <w:rPr>
          <w:b/>
          <w:bCs/>
          <w:lang w:val="es-CR"/>
        </w:rPr>
        <w:t>Registro ante la Superintendencia General de Seguros</w:t>
      </w:r>
      <w:bookmarkEnd w:id="97"/>
      <w:r w:rsidRPr="001B0C21">
        <w:rPr>
          <w:b/>
          <w:bCs/>
          <w:lang w:val="es-CR"/>
        </w:rPr>
        <w:t xml:space="preserve"> </w:t>
      </w:r>
    </w:p>
    <w:p w14:paraId="6F34E5A5" w14:textId="164BC452" w:rsidR="003D1DBE" w:rsidRPr="001B0C21" w:rsidRDefault="00787636" w:rsidP="000E5332">
      <w:pPr>
        <w:keepNext/>
        <w:autoSpaceDE w:val="0"/>
        <w:autoSpaceDN w:val="0"/>
        <w:adjustRightInd w:val="0"/>
        <w:spacing w:line="276" w:lineRule="auto"/>
        <w:ind w:left="709"/>
        <w:jc w:val="both"/>
        <w:rPr>
          <w:lang w:val="es-CR"/>
        </w:rPr>
      </w:pPr>
      <w:r w:rsidRPr="001B0C21">
        <w:rPr>
          <w:lang w:val="es-CR"/>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G0</w:t>
      </w:r>
      <w:r w:rsidR="00EC321D">
        <w:rPr>
          <w:lang w:val="es-CR"/>
        </w:rPr>
        <w:t>7</w:t>
      </w:r>
      <w:r w:rsidRPr="001B0C21">
        <w:rPr>
          <w:lang w:val="es-CR"/>
        </w:rPr>
        <w:t>-</w:t>
      </w:r>
      <w:r w:rsidR="00EC321D">
        <w:rPr>
          <w:lang w:val="es-CR"/>
        </w:rPr>
        <w:t>4</w:t>
      </w:r>
      <w:r w:rsidRPr="001B0C21">
        <w:rPr>
          <w:lang w:val="es-CR"/>
        </w:rPr>
        <w:t>9-A14-</w:t>
      </w:r>
      <w:r w:rsidR="00306BCB" w:rsidRPr="001B0C21">
        <w:rPr>
          <w:lang w:val="es-CR"/>
        </w:rPr>
        <w:t>XXX</w:t>
      </w:r>
      <w:r w:rsidRPr="001B0C21">
        <w:rPr>
          <w:lang w:val="es-CR"/>
        </w:rPr>
        <w:t xml:space="preserve">, de fecha </w:t>
      </w:r>
      <w:r w:rsidR="00306BCB" w:rsidRPr="001B0C21">
        <w:rPr>
          <w:lang w:val="es-CR"/>
        </w:rPr>
        <w:t>XX</w:t>
      </w:r>
      <w:r w:rsidRPr="001B0C21">
        <w:rPr>
          <w:lang w:val="es-CR"/>
        </w:rPr>
        <w:t xml:space="preserve"> de </w:t>
      </w:r>
      <w:r w:rsidR="00306BCB" w:rsidRPr="001B0C21">
        <w:rPr>
          <w:lang w:val="es-CR"/>
        </w:rPr>
        <w:t>XXXX</w:t>
      </w:r>
      <w:r w:rsidRPr="001B0C21">
        <w:rPr>
          <w:lang w:val="es-CR"/>
        </w:rPr>
        <w:t xml:space="preserve"> del 201</w:t>
      </w:r>
      <w:r w:rsidR="00306BCB" w:rsidRPr="001B0C21">
        <w:rPr>
          <w:lang w:val="es-CR"/>
        </w:rPr>
        <w:t>8</w:t>
      </w:r>
      <w:r w:rsidRPr="001B0C21">
        <w:rPr>
          <w:lang w:val="es-CR"/>
        </w:rPr>
        <w:t>.</w:t>
      </w:r>
    </w:p>
    <w:sectPr w:rsidR="003D1DBE" w:rsidRPr="001B0C21" w:rsidSect="00942DD4">
      <w:headerReference w:type="default" r:id="rId15"/>
      <w:footerReference w:type="default" r:id="rId16"/>
      <w:pgSz w:w="12240" w:h="15840"/>
      <w:pgMar w:top="454" w:right="900" w:bottom="454" w:left="45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FE04" w14:textId="77777777" w:rsidR="00A96292" w:rsidRDefault="00A96292" w:rsidP="001618F3">
      <w:pPr>
        <w:spacing w:after="0" w:line="240" w:lineRule="auto"/>
      </w:pPr>
      <w:r>
        <w:separator/>
      </w:r>
    </w:p>
  </w:endnote>
  <w:endnote w:type="continuationSeparator" w:id="0">
    <w:p w14:paraId="26B40E02" w14:textId="77777777" w:rsidR="00A96292" w:rsidRDefault="00A96292" w:rsidP="0016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5"/>
      <w:gridCol w:w="9639"/>
    </w:tblGrid>
    <w:tr w:rsidR="00623549" w14:paraId="2B26338B" w14:textId="77777777">
      <w:tc>
        <w:tcPr>
          <w:tcW w:w="918" w:type="dxa"/>
        </w:tcPr>
        <w:p w14:paraId="43541FFF" w14:textId="6DCEEBAB" w:rsidR="00623549" w:rsidRDefault="00623549">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Pr="00EC321D">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24</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D5C5B46" w14:textId="6FA77119" w:rsidR="00623549" w:rsidRDefault="00623549" w:rsidP="00BB7236">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Jurídica 3-101-678807, San Pedro, 1</w:t>
          </w:r>
          <w:r>
            <w:rPr>
              <w:sz w:val="20"/>
              <w:szCs w:val="20"/>
            </w:rPr>
            <w:t>7</w:t>
          </w:r>
          <w:r w:rsidRPr="009E22AF">
            <w:rPr>
              <w:sz w:val="20"/>
              <w:szCs w:val="20"/>
            </w:rPr>
            <w:t>5 metros e</w:t>
          </w:r>
          <w:r>
            <w:rPr>
              <w:sz w:val="20"/>
              <w:szCs w:val="20"/>
            </w:rPr>
            <w:t>ste de la Rotonda de San Pedro</w:t>
          </w:r>
          <w:r w:rsidRPr="009E22AF">
            <w:rPr>
              <w:sz w:val="20"/>
              <w:szCs w:val="20"/>
            </w:rPr>
            <w:t>, Tel: 2246-</w:t>
          </w:r>
          <w:r>
            <w:rPr>
              <w:sz w:val="20"/>
              <w:szCs w:val="20"/>
            </w:rPr>
            <w:t xml:space="preserve">2700, </w:t>
          </w:r>
          <w:r w:rsidRPr="009E22AF">
            <w:rPr>
              <w:sz w:val="20"/>
              <w:szCs w:val="20"/>
            </w:rPr>
            <w:t xml:space="preserve">Correo Electrónico: </w:t>
          </w:r>
          <w:hyperlink r:id="rId1" w:history="1">
            <w:r w:rsidRPr="00097ED2">
              <w:rPr>
                <w:rStyle w:val="Hipervnculo"/>
                <w:sz w:val="20"/>
                <w:szCs w:val="20"/>
                <w:shd w:val="clear" w:color="auto" w:fill="FFFFFF"/>
              </w:rPr>
              <w:t>serviciosegurocr@lafise.com</w:t>
            </w:r>
          </w:hyperlink>
        </w:p>
      </w:tc>
    </w:tr>
  </w:tbl>
  <w:p w14:paraId="73942E4A" w14:textId="77777777" w:rsidR="00623549" w:rsidRDefault="006235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5"/>
      <w:gridCol w:w="9639"/>
    </w:tblGrid>
    <w:tr w:rsidR="00623549" w14:paraId="147A5F60" w14:textId="77777777">
      <w:tc>
        <w:tcPr>
          <w:tcW w:w="918" w:type="dxa"/>
        </w:tcPr>
        <w:p w14:paraId="7BE209AC" w14:textId="5CF74B5A" w:rsidR="00623549" w:rsidRDefault="00623549">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Pr="00EC321D">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99A0339" w14:textId="77777777" w:rsidR="00623549" w:rsidRDefault="00623549">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Jurídica 3-101-678807, San Pedro, 125 metros este de la Rotonda de San Pedro, frente a Funeraria </w:t>
          </w:r>
          <w:proofErr w:type="spellStart"/>
          <w:r w:rsidRPr="009E22AF">
            <w:rPr>
              <w:sz w:val="20"/>
              <w:szCs w:val="20"/>
            </w:rPr>
            <w:t>Montesacro</w:t>
          </w:r>
          <w:proofErr w:type="spellEnd"/>
          <w:r w:rsidRPr="009E22AF">
            <w:rPr>
              <w:sz w:val="20"/>
              <w:szCs w:val="20"/>
            </w:rPr>
            <w:t xml:space="preserve">, Tel: 2246-2574, Correo Electrónico: </w:t>
          </w:r>
          <w:hyperlink r:id="rId1" w:history="1">
            <w:r w:rsidRPr="0023651D">
              <w:rPr>
                <w:rStyle w:val="Hipervnculo"/>
                <w:sz w:val="20"/>
                <w:szCs w:val="20"/>
                <w:shd w:val="clear" w:color="auto" w:fill="FFFFFF"/>
              </w:rPr>
              <w:t>servicioseguro@lafise.com</w:t>
            </w:r>
          </w:hyperlink>
        </w:p>
      </w:tc>
    </w:tr>
  </w:tbl>
  <w:p w14:paraId="35A9AC29" w14:textId="77777777" w:rsidR="00623549" w:rsidRPr="00563E94" w:rsidRDefault="00623549">
    <w:pPr>
      <w:pStyle w:val="Piedepgina"/>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5"/>
      <w:gridCol w:w="9639"/>
    </w:tblGrid>
    <w:tr w:rsidR="00623549" w14:paraId="49DD236E" w14:textId="77777777">
      <w:tc>
        <w:tcPr>
          <w:tcW w:w="918" w:type="dxa"/>
        </w:tcPr>
        <w:p w14:paraId="296F7EB7" w14:textId="1A5521E0" w:rsidR="00623549" w:rsidRDefault="00623549">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Pr="00EC321D">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55CF2D8" w14:textId="1B7E5630" w:rsidR="00623549" w:rsidRDefault="00623549" w:rsidP="001101D3">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Jurídica 3-101-678807, San Pedro, 1</w:t>
          </w:r>
          <w:r>
            <w:rPr>
              <w:sz w:val="20"/>
              <w:szCs w:val="20"/>
            </w:rPr>
            <w:t>7</w:t>
          </w:r>
          <w:r w:rsidRPr="009E22AF">
            <w:rPr>
              <w:sz w:val="20"/>
              <w:szCs w:val="20"/>
            </w:rPr>
            <w:t xml:space="preserve">5 metros este de la Rotonda de San Pedro, frente a Funeraria </w:t>
          </w:r>
          <w:proofErr w:type="spellStart"/>
          <w:r w:rsidRPr="009E22AF">
            <w:rPr>
              <w:sz w:val="20"/>
              <w:szCs w:val="20"/>
            </w:rPr>
            <w:t>Montesacro</w:t>
          </w:r>
          <w:proofErr w:type="spellEnd"/>
          <w:r w:rsidRPr="009E22AF">
            <w:rPr>
              <w:sz w:val="20"/>
              <w:szCs w:val="20"/>
            </w:rPr>
            <w:t>, Tel: 2246-</w:t>
          </w:r>
          <w:r>
            <w:rPr>
              <w:sz w:val="20"/>
              <w:szCs w:val="20"/>
            </w:rPr>
            <w:t>2700</w:t>
          </w:r>
          <w:r w:rsidRPr="009E22AF">
            <w:rPr>
              <w:sz w:val="20"/>
              <w:szCs w:val="20"/>
            </w:rPr>
            <w:t xml:space="preserve">, Correo Electrónico: </w:t>
          </w:r>
          <w:hyperlink r:id="rId1" w:history="1">
            <w:r w:rsidRPr="0023651D">
              <w:rPr>
                <w:rStyle w:val="Hipervnculo"/>
                <w:sz w:val="20"/>
                <w:szCs w:val="20"/>
                <w:shd w:val="clear" w:color="auto" w:fill="FFFFFF"/>
              </w:rPr>
              <w:t>servicioseguro@lafise.com</w:t>
            </w:r>
          </w:hyperlink>
        </w:p>
      </w:tc>
    </w:tr>
  </w:tbl>
  <w:p w14:paraId="43A5206E" w14:textId="77777777" w:rsidR="00623549" w:rsidRDefault="0062354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1"/>
      <w:gridCol w:w="9951"/>
    </w:tblGrid>
    <w:tr w:rsidR="00623549" w14:paraId="5B1580BB" w14:textId="77777777">
      <w:tc>
        <w:tcPr>
          <w:tcW w:w="918" w:type="dxa"/>
        </w:tcPr>
        <w:p w14:paraId="42F6A7BD" w14:textId="1061C45E" w:rsidR="00623549" w:rsidRDefault="00623549">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Pr="00EC321D">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23</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B8DD448" w14:textId="2F35107A" w:rsidR="00623549" w:rsidRDefault="00623549" w:rsidP="00F21C4F">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w:t>
          </w:r>
          <w:r>
            <w:rPr>
              <w:sz w:val="20"/>
              <w:szCs w:val="20"/>
            </w:rPr>
            <w:t>dica 3-101-678807, San Pedro, 17</w:t>
          </w:r>
          <w:r w:rsidRPr="009E22AF">
            <w:rPr>
              <w:sz w:val="20"/>
              <w:szCs w:val="20"/>
            </w:rPr>
            <w:t>5 metros e</w:t>
          </w:r>
          <w:r>
            <w:rPr>
              <w:sz w:val="20"/>
              <w:szCs w:val="20"/>
            </w:rPr>
            <w:t>ste de la Rotonda de San Pedro</w:t>
          </w:r>
          <w:r w:rsidRPr="009E22AF">
            <w:rPr>
              <w:sz w:val="20"/>
              <w:szCs w:val="20"/>
            </w:rPr>
            <w:t>, Tel: 2246-</w:t>
          </w:r>
          <w:r>
            <w:rPr>
              <w:sz w:val="20"/>
              <w:szCs w:val="20"/>
            </w:rPr>
            <w:t>2700</w:t>
          </w:r>
          <w:r w:rsidRPr="009E22AF">
            <w:rPr>
              <w:sz w:val="20"/>
              <w:szCs w:val="20"/>
            </w:rPr>
            <w:t xml:space="preserve">, Correo Electrónico: </w:t>
          </w:r>
          <w:hyperlink r:id="rId1" w:history="1">
            <w:r w:rsidRPr="0023651D">
              <w:rPr>
                <w:rStyle w:val="Hipervnculo"/>
                <w:sz w:val="20"/>
                <w:szCs w:val="20"/>
                <w:shd w:val="clear" w:color="auto" w:fill="FFFFFF"/>
              </w:rPr>
              <w:t>servicioseguro@lafise.com</w:t>
            </w:r>
          </w:hyperlink>
        </w:p>
      </w:tc>
    </w:tr>
  </w:tbl>
  <w:p w14:paraId="62F87713" w14:textId="77777777" w:rsidR="00623549" w:rsidRPr="00A41043" w:rsidRDefault="0062354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BE6E" w14:textId="77777777" w:rsidR="00A96292" w:rsidRDefault="00A96292" w:rsidP="001618F3">
      <w:pPr>
        <w:spacing w:after="0" w:line="240" w:lineRule="auto"/>
      </w:pPr>
      <w:r>
        <w:separator/>
      </w:r>
    </w:p>
  </w:footnote>
  <w:footnote w:type="continuationSeparator" w:id="0">
    <w:p w14:paraId="6B74B82E" w14:textId="77777777" w:rsidR="00A96292" w:rsidRDefault="00A96292" w:rsidP="0016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ED6A" w14:textId="77777777" w:rsidR="00623549" w:rsidRDefault="00623549" w:rsidP="00C573CD">
    <w:pPr>
      <w:pStyle w:val="Encabezado"/>
      <w:jc w:val="center"/>
    </w:pPr>
    <w:r>
      <w:rPr>
        <w:noProof/>
        <w:lang w:val="es-CR" w:eastAsia="es-CR"/>
      </w:rPr>
      <w:drawing>
        <wp:inline distT="0" distB="0" distL="0" distR="0" wp14:anchorId="09C13988" wp14:editId="54C8CD1A">
          <wp:extent cx="1990725" cy="790575"/>
          <wp:effectExtent l="19050" t="0" r="9525" b="0"/>
          <wp:docPr id="5" name="Picture 5"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3C47" w14:textId="77777777" w:rsidR="00623549" w:rsidRPr="001618F3" w:rsidRDefault="00623549" w:rsidP="001618F3">
    <w:pPr>
      <w:pStyle w:val="Encabezado"/>
      <w:jc w:val="center"/>
    </w:pPr>
    <w:r>
      <w:rPr>
        <w:noProof/>
        <w:lang w:val="es-CR" w:eastAsia="es-CR"/>
      </w:rPr>
      <w:drawing>
        <wp:inline distT="0" distB="0" distL="0" distR="0" wp14:anchorId="36714F37" wp14:editId="33F8B29E">
          <wp:extent cx="1990725" cy="790575"/>
          <wp:effectExtent l="19050" t="0" r="9525" b="0"/>
          <wp:docPr id="9" name="Picture 9"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3917" w14:textId="77777777" w:rsidR="00623549" w:rsidRDefault="00623549" w:rsidP="001517FC">
    <w:pPr>
      <w:pStyle w:val="Encabezado"/>
      <w:jc w:val="center"/>
    </w:pPr>
    <w:r>
      <w:rPr>
        <w:noProof/>
        <w:lang w:val="es-CR" w:eastAsia="es-CR"/>
      </w:rPr>
      <w:drawing>
        <wp:inline distT="0" distB="0" distL="0" distR="0" wp14:anchorId="66E935BB" wp14:editId="1BBF3B13">
          <wp:extent cx="1990725" cy="790575"/>
          <wp:effectExtent l="19050" t="0" r="9525" b="0"/>
          <wp:docPr id="10" name="Picture 10"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p w14:paraId="3B4C2D41" w14:textId="77777777" w:rsidR="00623549" w:rsidRDefault="00623549" w:rsidP="001517FC">
    <w:pPr>
      <w:pStyle w:val="Encabezad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522F" w14:textId="77777777" w:rsidR="00623549" w:rsidRPr="00C573CD" w:rsidRDefault="00623549" w:rsidP="00C573CD">
    <w:pPr>
      <w:pStyle w:val="Encabezado"/>
      <w:jc w:val="center"/>
    </w:pPr>
    <w:r>
      <w:rPr>
        <w:noProof/>
        <w:lang w:val="es-CR" w:eastAsia="es-CR"/>
      </w:rPr>
      <w:drawing>
        <wp:inline distT="0" distB="0" distL="0" distR="0" wp14:anchorId="124A1036" wp14:editId="3E5CA5F5">
          <wp:extent cx="1990725" cy="790575"/>
          <wp:effectExtent l="19050" t="0" r="9525" b="0"/>
          <wp:docPr id="1" name="Picture 7"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8B3"/>
    <w:multiLevelType w:val="hybridMultilevel"/>
    <w:tmpl w:val="5E1E4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1E59FD"/>
    <w:multiLevelType w:val="hybridMultilevel"/>
    <w:tmpl w:val="A5A67698"/>
    <w:lvl w:ilvl="0" w:tplc="F3E64D54">
      <w:start w:val="1"/>
      <w:numFmt w:val="decimal"/>
      <w:lvlText w:val="Artículo %1."/>
      <w:lvlJc w:val="left"/>
      <w:pPr>
        <w:ind w:left="1353" w:hanging="360"/>
      </w:pPr>
      <w:rPr>
        <w:rFonts w:ascii="Arial" w:hAnsi="Arial" w:cs="Arial" w:hint="default"/>
        <w:b/>
        <w:color w:val="auto"/>
        <w:sz w:val="24"/>
        <w:szCs w:val="24"/>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3003DE5"/>
    <w:multiLevelType w:val="multilevel"/>
    <w:tmpl w:val="4C0A001F"/>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0293A"/>
    <w:multiLevelType w:val="multilevel"/>
    <w:tmpl w:val="C2F004B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E1007"/>
    <w:multiLevelType w:val="multilevel"/>
    <w:tmpl w:val="A94A0276"/>
    <w:lvl w:ilvl="0">
      <w:start w:val="1"/>
      <w:numFmt w:val="lowerLetter"/>
      <w:lvlText w:val="%1."/>
      <w:lvlJc w:val="left"/>
      <w:pPr>
        <w:ind w:left="925" w:hanging="360"/>
      </w:pPr>
      <w:rPr>
        <w:rFonts w:ascii="Arial" w:eastAsiaTheme="minorHAnsi" w:hAnsi="Arial" w:cs="Arial"/>
      </w:r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5" w15:restartNumberingAfterBreak="0">
    <w:nsid w:val="0EB72D07"/>
    <w:multiLevelType w:val="multilevel"/>
    <w:tmpl w:val="BB202EE2"/>
    <w:lvl w:ilvl="0">
      <w:start w:val="1"/>
      <w:numFmt w:val="lowerLetter"/>
      <w:lvlText w:val="%1."/>
      <w:lvlJc w:val="left"/>
      <w:pPr>
        <w:ind w:left="925" w:hanging="360"/>
      </w:pPr>
      <w:rPr>
        <w:rFonts w:ascii="Arial" w:eastAsiaTheme="minorHAnsi" w:hAnsi="Arial" w:cs="Arial"/>
        <w:b/>
      </w:r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6" w15:restartNumberingAfterBreak="0">
    <w:nsid w:val="10CA40B9"/>
    <w:multiLevelType w:val="multilevel"/>
    <w:tmpl w:val="8258CB88"/>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18"/>
        <w:szCs w:val="18"/>
      </w:rPr>
    </w:lvl>
    <w:lvl w:ilvl="3">
      <w:start w:val="1"/>
      <w:numFmt w:val="decimal"/>
      <w:lvlText w:val="%1.%2.%3.%4."/>
      <w:lvlJc w:val="left"/>
      <w:pPr>
        <w:ind w:left="1728" w:hanging="648"/>
      </w:pPr>
    </w:lvl>
    <w:lvl w:ilvl="4">
      <w:start w:val="1"/>
      <w:numFmt w:val="upp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50C3C"/>
    <w:multiLevelType w:val="multilevel"/>
    <w:tmpl w:val="A2AAF19E"/>
    <w:lvl w:ilvl="0">
      <w:start w:val="1"/>
      <w:numFmt w:val="decimal"/>
      <w:lvlText w:val="%1."/>
      <w:lvlJc w:val="left"/>
      <w:pPr>
        <w:ind w:left="1080" w:hanging="360"/>
      </w:pPr>
      <w:rPr>
        <w:rFonts w:hint="default"/>
        <w:b/>
        <w:color w:val="auto"/>
        <w:sz w:val="24"/>
        <w:szCs w:val="24"/>
      </w:rPr>
    </w:lvl>
    <w:lvl w:ilvl="1">
      <w:start w:val="1"/>
      <w:numFmt w:val="decimal"/>
      <w:isLgl/>
      <w:lvlText w:val="%1.%2"/>
      <w:lvlJc w:val="left"/>
      <w:pPr>
        <w:ind w:left="1857" w:hanging="480"/>
      </w:pPr>
      <w:rPr>
        <w:rFonts w:hint="default"/>
      </w:rPr>
    </w:lvl>
    <w:lvl w:ilvl="2">
      <w:start w:val="1"/>
      <w:numFmt w:val="decimal"/>
      <w:isLgl/>
      <w:lvlText w:val="%1.%2.%3"/>
      <w:lvlJc w:val="left"/>
      <w:pPr>
        <w:ind w:left="2754" w:hanging="720"/>
      </w:pPr>
      <w:rPr>
        <w:rFonts w:hint="default"/>
      </w:rPr>
    </w:lvl>
    <w:lvl w:ilvl="3">
      <w:start w:val="1"/>
      <w:numFmt w:val="decimal"/>
      <w:isLgl/>
      <w:lvlText w:val="%1.%2.%3.%4"/>
      <w:lvlJc w:val="left"/>
      <w:pPr>
        <w:ind w:left="3411" w:hanging="72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08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759" w:hanging="1440"/>
      </w:pPr>
      <w:rPr>
        <w:rFonts w:hint="default"/>
      </w:rPr>
    </w:lvl>
    <w:lvl w:ilvl="8">
      <w:start w:val="1"/>
      <w:numFmt w:val="decimal"/>
      <w:isLgl/>
      <w:lvlText w:val="%1.%2.%3.%4.%5.%6.%7.%8.%9"/>
      <w:lvlJc w:val="left"/>
      <w:pPr>
        <w:ind w:left="7776" w:hanging="1800"/>
      </w:pPr>
      <w:rPr>
        <w:rFonts w:hint="default"/>
      </w:rPr>
    </w:lvl>
  </w:abstractNum>
  <w:abstractNum w:abstractNumId="8" w15:restartNumberingAfterBreak="0">
    <w:nsid w:val="15DC4E38"/>
    <w:multiLevelType w:val="multilevel"/>
    <w:tmpl w:val="0BEE1A4C"/>
    <w:lvl w:ilvl="0">
      <w:start w:val="4"/>
      <w:numFmt w:val="decimal"/>
      <w:lvlText w:val="%1."/>
      <w:lvlJc w:val="left"/>
      <w:pPr>
        <w:ind w:left="360" w:hanging="360"/>
      </w:pPr>
      <w:rPr>
        <w:rFonts w:hint="default"/>
        <w:b w:val="0"/>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144" w:hanging="1800"/>
      </w:pPr>
      <w:rPr>
        <w:rFonts w:hint="default"/>
        <w:b w:val="0"/>
      </w:rPr>
    </w:lvl>
  </w:abstractNum>
  <w:abstractNum w:abstractNumId="9" w15:restartNumberingAfterBreak="0">
    <w:nsid w:val="1BFC477A"/>
    <w:multiLevelType w:val="hybridMultilevel"/>
    <w:tmpl w:val="69AA01D8"/>
    <w:lvl w:ilvl="0" w:tplc="010A1B16">
      <w:start w:val="1"/>
      <w:numFmt w:val="upperRoman"/>
      <w:lvlText w:val="CAPÍTULO %1."/>
      <w:lvlJc w:val="left"/>
      <w:pPr>
        <w:ind w:left="720" w:hanging="360"/>
      </w:pPr>
      <w:rPr>
        <w:rFonts w:asciiTheme="minorHAnsi" w:hAnsiTheme="minorHAnsi" w:cstheme="minorHAnsi" w:hint="default"/>
        <w:b/>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5D66A3"/>
    <w:multiLevelType w:val="multilevel"/>
    <w:tmpl w:val="6B620BFA"/>
    <w:lvl w:ilvl="0">
      <w:start w:val="1"/>
      <w:numFmt w:val="decimal"/>
      <w:lvlText w:val="Cláusula %1."/>
      <w:lvlJc w:val="left"/>
      <w:pPr>
        <w:ind w:left="1080" w:hanging="360"/>
      </w:pPr>
      <w:rPr>
        <w:rFonts w:hint="default"/>
        <w:b/>
        <w:color w:val="auto"/>
        <w:sz w:val="24"/>
        <w:szCs w:val="24"/>
      </w:rPr>
    </w:lvl>
    <w:lvl w:ilvl="1">
      <w:start w:val="1"/>
      <w:numFmt w:val="decimal"/>
      <w:isLgl/>
      <w:lvlText w:val="%1.%2"/>
      <w:lvlJc w:val="left"/>
      <w:pPr>
        <w:ind w:left="1857" w:hanging="480"/>
      </w:pPr>
      <w:rPr>
        <w:rFonts w:hint="default"/>
        <w:b/>
      </w:rPr>
    </w:lvl>
    <w:lvl w:ilvl="2">
      <w:start w:val="1"/>
      <w:numFmt w:val="decimal"/>
      <w:isLgl/>
      <w:lvlText w:val="%1.%2.%3"/>
      <w:lvlJc w:val="left"/>
      <w:pPr>
        <w:ind w:left="2754" w:hanging="720"/>
      </w:pPr>
      <w:rPr>
        <w:rFonts w:hint="default"/>
        <w:b/>
      </w:rPr>
    </w:lvl>
    <w:lvl w:ilvl="3">
      <w:start w:val="1"/>
      <w:numFmt w:val="decimal"/>
      <w:isLgl/>
      <w:lvlText w:val="%1.%2.%3.%4"/>
      <w:lvlJc w:val="left"/>
      <w:pPr>
        <w:ind w:left="3411" w:hanging="720"/>
      </w:pPr>
      <w:rPr>
        <w:rFonts w:hint="default"/>
        <w:b/>
      </w:rPr>
    </w:lvl>
    <w:lvl w:ilvl="4">
      <w:start w:val="1"/>
      <w:numFmt w:val="decimal"/>
      <w:isLgl/>
      <w:lvlText w:val="%1.%2.%3.%4.%5"/>
      <w:lvlJc w:val="left"/>
      <w:pPr>
        <w:ind w:left="4428" w:hanging="1080"/>
      </w:pPr>
      <w:rPr>
        <w:rFonts w:hint="default"/>
      </w:rPr>
    </w:lvl>
    <w:lvl w:ilvl="5">
      <w:start w:val="1"/>
      <w:numFmt w:val="decimal"/>
      <w:isLgl/>
      <w:lvlText w:val="%1.%2.%3.%4.%5.%6"/>
      <w:lvlJc w:val="left"/>
      <w:pPr>
        <w:ind w:left="508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759" w:hanging="1440"/>
      </w:pPr>
      <w:rPr>
        <w:rFonts w:hint="default"/>
      </w:rPr>
    </w:lvl>
    <w:lvl w:ilvl="8">
      <w:start w:val="1"/>
      <w:numFmt w:val="decimal"/>
      <w:isLgl/>
      <w:lvlText w:val="%1.%2.%3.%4.%5.%6.%7.%8.%9"/>
      <w:lvlJc w:val="left"/>
      <w:pPr>
        <w:ind w:left="7776" w:hanging="1800"/>
      </w:pPr>
      <w:rPr>
        <w:rFonts w:hint="default"/>
      </w:rPr>
    </w:lvl>
  </w:abstractNum>
  <w:abstractNum w:abstractNumId="11" w15:restartNumberingAfterBreak="0">
    <w:nsid w:val="20365C77"/>
    <w:multiLevelType w:val="multilevel"/>
    <w:tmpl w:val="EB9085B6"/>
    <w:lvl w:ilvl="0">
      <w:start w:val="1"/>
      <w:numFmt w:val="decimal"/>
      <w:lvlText w:val="%1."/>
      <w:lvlJc w:val="left"/>
      <w:pPr>
        <w:ind w:left="72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EA62DF"/>
    <w:multiLevelType w:val="hybridMultilevel"/>
    <w:tmpl w:val="41EC7BF6"/>
    <w:lvl w:ilvl="0" w:tplc="1E4E0FA4">
      <w:start w:val="1"/>
      <w:numFmt w:val="decimal"/>
      <w:lvlText w:val="%1."/>
      <w:lvlJc w:val="left"/>
      <w:pPr>
        <w:ind w:left="1789" w:hanging="360"/>
      </w:pPr>
      <w:rPr>
        <w:rFonts w:hint="default"/>
        <w:b/>
      </w:rPr>
    </w:lvl>
    <w:lvl w:ilvl="1" w:tplc="140A0019" w:tentative="1">
      <w:start w:val="1"/>
      <w:numFmt w:val="lowerLetter"/>
      <w:lvlText w:val="%2."/>
      <w:lvlJc w:val="left"/>
      <w:pPr>
        <w:ind w:left="2509" w:hanging="360"/>
      </w:pPr>
    </w:lvl>
    <w:lvl w:ilvl="2" w:tplc="140A001B" w:tentative="1">
      <w:start w:val="1"/>
      <w:numFmt w:val="lowerRoman"/>
      <w:lvlText w:val="%3."/>
      <w:lvlJc w:val="right"/>
      <w:pPr>
        <w:ind w:left="3229" w:hanging="180"/>
      </w:pPr>
    </w:lvl>
    <w:lvl w:ilvl="3" w:tplc="140A000F" w:tentative="1">
      <w:start w:val="1"/>
      <w:numFmt w:val="decimal"/>
      <w:lvlText w:val="%4."/>
      <w:lvlJc w:val="left"/>
      <w:pPr>
        <w:ind w:left="3949" w:hanging="360"/>
      </w:pPr>
    </w:lvl>
    <w:lvl w:ilvl="4" w:tplc="140A0019" w:tentative="1">
      <w:start w:val="1"/>
      <w:numFmt w:val="lowerLetter"/>
      <w:lvlText w:val="%5."/>
      <w:lvlJc w:val="left"/>
      <w:pPr>
        <w:ind w:left="4669" w:hanging="360"/>
      </w:pPr>
    </w:lvl>
    <w:lvl w:ilvl="5" w:tplc="140A001B" w:tentative="1">
      <w:start w:val="1"/>
      <w:numFmt w:val="lowerRoman"/>
      <w:lvlText w:val="%6."/>
      <w:lvlJc w:val="right"/>
      <w:pPr>
        <w:ind w:left="5389" w:hanging="180"/>
      </w:pPr>
    </w:lvl>
    <w:lvl w:ilvl="6" w:tplc="140A000F" w:tentative="1">
      <w:start w:val="1"/>
      <w:numFmt w:val="decimal"/>
      <w:lvlText w:val="%7."/>
      <w:lvlJc w:val="left"/>
      <w:pPr>
        <w:ind w:left="6109" w:hanging="360"/>
      </w:pPr>
    </w:lvl>
    <w:lvl w:ilvl="7" w:tplc="140A0019" w:tentative="1">
      <w:start w:val="1"/>
      <w:numFmt w:val="lowerLetter"/>
      <w:lvlText w:val="%8."/>
      <w:lvlJc w:val="left"/>
      <w:pPr>
        <w:ind w:left="6829" w:hanging="360"/>
      </w:pPr>
    </w:lvl>
    <w:lvl w:ilvl="8" w:tplc="140A001B" w:tentative="1">
      <w:start w:val="1"/>
      <w:numFmt w:val="lowerRoman"/>
      <w:lvlText w:val="%9."/>
      <w:lvlJc w:val="right"/>
      <w:pPr>
        <w:ind w:left="7549" w:hanging="180"/>
      </w:pPr>
    </w:lvl>
  </w:abstractNum>
  <w:abstractNum w:abstractNumId="13" w15:restartNumberingAfterBreak="0">
    <w:nsid w:val="23E8239C"/>
    <w:multiLevelType w:val="multilevel"/>
    <w:tmpl w:val="87428794"/>
    <w:lvl w:ilvl="0">
      <w:start w:val="3"/>
      <w:numFmt w:val="decimal"/>
      <w:lvlText w:val="%1."/>
      <w:lvlJc w:val="left"/>
      <w:pPr>
        <w:ind w:left="360" w:hanging="360"/>
      </w:pPr>
      <w:rPr>
        <w:rFonts w:hint="default"/>
      </w:rPr>
    </w:lvl>
    <w:lvl w:ilvl="1">
      <w:start w:val="1"/>
      <w:numFmt w:val="decimal"/>
      <w:lvlText w:val="%1.%2."/>
      <w:lvlJc w:val="left"/>
      <w:pPr>
        <w:ind w:left="2577" w:hanging="720"/>
      </w:pPr>
      <w:rPr>
        <w:rFonts w:hint="default"/>
      </w:rPr>
    </w:lvl>
    <w:lvl w:ilvl="2">
      <w:start w:val="1"/>
      <w:numFmt w:val="decimal"/>
      <w:lvlText w:val="%1.%2.%3."/>
      <w:lvlJc w:val="left"/>
      <w:pPr>
        <w:ind w:left="4434" w:hanging="720"/>
      </w:pPr>
      <w:rPr>
        <w:rFonts w:hint="default"/>
      </w:rPr>
    </w:lvl>
    <w:lvl w:ilvl="3">
      <w:start w:val="1"/>
      <w:numFmt w:val="decimal"/>
      <w:lvlText w:val="%1.%2.%3.%4."/>
      <w:lvlJc w:val="left"/>
      <w:pPr>
        <w:ind w:left="6651" w:hanging="1080"/>
      </w:pPr>
      <w:rPr>
        <w:rFonts w:hint="default"/>
      </w:rPr>
    </w:lvl>
    <w:lvl w:ilvl="4">
      <w:start w:val="1"/>
      <w:numFmt w:val="decimal"/>
      <w:lvlText w:val="%1.%2.%3.%4.%5."/>
      <w:lvlJc w:val="left"/>
      <w:pPr>
        <w:ind w:left="8508" w:hanging="1080"/>
      </w:pPr>
      <w:rPr>
        <w:rFonts w:hint="default"/>
      </w:rPr>
    </w:lvl>
    <w:lvl w:ilvl="5">
      <w:start w:val="1"/>
      <w:numFmt w:val="decimal"/>
      <w:lvlText w:val="%1.%2.%3.%4.%5.%6."/>
      <w:lvlJc w:val="left"/>
      <w:pPr>
        <w:ind w:left="10725" w:hanging="1440"/>
      </w:pPr>
      <w:rPr>
        <w:rFonts w:hint="default"/>
      </w:rPr>
    </w:lvl>
    <w:lvl w:ilvl="6">
      <w:start w:val="1"/>
      <w:numFmt w:val="decimal"/>
      <w:lvlText w:val="%1.%2.%3.%4.%5.%6.%7."/>
      <w:lvlJc w:val="left"/>
      <w:pPr>
        <w:ind w:left="12582" w:hanging="1440"/>
      </w:pPr>
      <w:rPr>
        <w:rFonts w:hint="default"/>
      </w:rPr>
    </w:lvl>
    <w:lvl w:ilvl="7">
      <w:start w:val="1"/>
      <w:numFmt w:val="decimal"/>
      <w:lvlText w:val="%1.%2.%3.%4.%5.%6.%7.%8."/>
      <w:lvlJc w:val="left"/>
      <w:pPr>
        <w:ind w:left="14799" w:hanging="1800"/>
      </w:pPr>
      <w:rPr>
        <w:rFonts w:hint="default"/>
      </w:rPr>
    </w:lvl>
    <w:lvl w:ilvl="8">
      <w:start w:val="1"/>
      <w:numFmt w:val="decimal"/>
      <w:lvlText w:val="%1.%2.%3.%4.%5.%6.%7.%8.%9."/>
      <w:lvlJc w:val="left"/>
      <w:pPr>
        <w:ind w:left="16656" w:hanging="1800"/>
      </w:pPr>
      <w:rPr>
        <w:rFonts w:hint="default"/>
      </w:rPr>
    </w:lvl>
  </w:abstractNum>
  <w:abstractNum w:abstractNumId="14" w15:restartNumberingAfterBreak="0">
    <w:nsid w:val="24D37BC3"/>
    <w:multiLevelType w:val="multilevel"/>
    <w:tmpl w:val="F15C0D66"/>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F304E0"/>
    <w:multiLevelType w:val="hybridMultilevel"/>
    <w:tmpl w:val="5D6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A1692"/>
    <w:multiLevelType w:val="hybridMultilevel"/>
    <w:tmpl w:val="A2CE62AE"/>
    <w:lvl w:ilvl="0" w:tplc="F3E64D54">
      <w:start w:val="1"/>
      <w:numFmt w:val="decimal"/>
      <w:lvlText w:val="Artículo %1."/>
      <w:lvlJc w:val="left"/>
      <w:pPr>
        <w:ind w:left="1353" w:hanging="360"/>
      </w:pPr>
      <w:rPr>
        <w:rFonts w:ascii="Arial" w:hAnsi="Arial" w:cs="Arial" w:hint="default"/>
        <w:b/>
        <w:color w:val="auto"/>
        <w:sz w:val="24"/>
        <w:szCs w:val="24"/>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9E43ED8"/>
    <w:multiLevelType w:val="multilevel"/>
    <w:tmpl w:val="9592AD18"/>
    <w:styleLink w:val="Estilo1"/>
    <w:lvl w:ilvl="0">
      <w:start w:val="18"/>
      <w:numFmt w:val="decimal"/>
      <w:lvlText w:val="%1."/>
      <w:lvlJc w:val="left"/>
      <w:pPr>
        <w:ind w:left="525" w:hanging="525"/>
      </w:pPr>
      <w:rPr>
        <w:rFonts w:hint="default"/>
        <w:b/>
      </w:rPr>
    </w:lvl>
    <w:lvl w:ilvl="1">
      <w:start w:val="1"/>
      <w:numFmt w:val="decimal"/>
      <w:lvlText w:val="19.%2."/>
      <w:lvlJc w:val="left"/>
      <w:pPr>
        <w:ind w:left="1440" w:hanging="720"/>
      </w:pPr>
      <w:rPr>
        <w:rFonts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8" w15:restartNumberingAfterBreak="0">
    <w:nsid w:val="2C881056"/>
    <w:multiLevelType w:val="hybridMultilevel"/>
    <w:tmpl w:val="C3B6C43C"/>
    <w:lvl w:ilvl="0" w:tplc="598CB44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C3187"/>
    <w:multiLevelType w:val="hybridMultilevel"/>
    <w:tmpl w:val="ABD81C14"/>
    <w:lvl w:ilvl="0" w:tplc="0409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0" w15:restartNumberingAfterBreak="0">
    <w:nsid w:val="404309C4"/>
    <w:multiLevelType w:val="multilevel"/>
    <w:tmpl w:val="44A291B2"/>
    <w:lvl w:ilvl="0">
      <w:start w:val="2"/>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594563"/>
    <w:multiLevelType w:val="hybridMultilevel"/>
    <w:tmpl w:val="D9587C42"/>
    <w:lvl w:ilvl="0" w:tplc="58F8892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AD5333"/>
    <w:multiLevelType w:val="multilevel"/>
    <w:tmpl w:val="A2AAF19E"/>
    <w:lvl w:ilvl="0">
      <w:start w:val="1"/>
      <w:numFmt w:val="decimal"/>
      <w:lvlText w:val="%1."/>
      <w:lvlJc w:val="left"/>
      <w:pPr>
        <w:ind w:left="1080" w:hanging="360"/>
      </w:pPr>
      <w:rPr>
        <w:rFonts w:hint="default"/>
      </w:rPr>
    </w:lvl>
    <w:lvl w:ilvl="1">
      <w:start w:val="1"/>
      <w:numFmt w:val="decimal"/>
      <w:isLgl/>
      <w:lvlText w:val="%1.%2"/>
      <w:lvlJc w:val="left"/>
      <w:pPr>
        <w:ind w:left="1857" w:hanging="480"/>
      </w:pPr>
      <w:rPr>
        <w:rFonts w:hint="default"/>
      </w:rPr>
    </w:lvl>
    <w:lvl w:ilvl="2">
      <w:start w:val="1"/>
      <w:numFmt w:val="decimal"/>
      <w:isLgl/>
      <w:lvlText w:val="%1.%2.%3"/>
      <w:lvlJc w:val="left"/>
      <w:pPr>
        <w:ind w:left="2754" w:hanging="720"/>
      </w:pPr>
      <w:rPr>
        <w:rFonts w:hint="default"/>
      </w:rPr>
    </w:lvl>
    <w:lvl w:ilvl="3">
      <w:start w:val="1"/>
      <w:numFmt w:val="decimal"/>
      <w:isLgl/>
      <w:lvlText w:val="%1.%2.%3.%4"/>
      <w:lvlJc w:val="left"/>
      <w:pPr>
        <w:ind w:left="3411" w:hanging="72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08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759" w:hanging="1440"/>
      </w:pPr>
      <w:rPr>
        <w:rFonts w:hint="default"/>
      </w:rPr>
    </w:lvl>
    <w:lvl w:ilvl="8">
      <w:start w:val="1"/>
      <w:numFmt w:val="decimal"/>
      <w:isLgl/>
      <w:lvlText w:val="%1.%2.%3.%4.%5.%6.%7.%8.%9"/>
      <w:lvlJc w:val="left"/>
      <w:pPr>
        <w:ind w:left="7776" w:hanging="1800"/>
      </w:pPr>
      <w:rPr>
        <w:rFonts w:hint="default"/>
      </w:rPr>
    </w:lvl>
  </w:abstractNum>
  <w:abstractNum w:abstractNumId="23" w15:restartNumberingAfterBreak="0">
    <w:nsid w:val="45922845"/>
    <w:multiLevelType w:val="multilevel"/>
    <w:tmpl w:val="F15C0D66"/>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9358A5"/>
    <w:multiLevelType w:val="hybridMultilevel"/>
    <w:tmpl w:val="36D8706E"/>
    <w:lvl w:ilvl="0" w:tplc="5C34B9CC">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5" w15:restartNumberingAfterBreak="0">
    <w:nsid w:val="4A3F1829"/>
    <w:multiLevelType w:val="multilevel"/>
    <w:tmpl w:val="4C0A001F"/>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8936A3"/>
    <w:multiLevelType w:val="multilevel"/>
    <w:tmpl w:val="4C0A001F"/>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714035"/>
    <w:multiLevelType w:val="hybridMultilevel"/>
    <w:tmpl w:val="E7181030"/>
    <w:lvl w:ilvl="0" w:tplc="62A6D7EC">
      <w:start w:val="1"/>
      <w:numFmt w:val="decimal"/>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8" w15:restartNumberingAfterBreak="0">
    <w:nsid w:val="4CAE7735"/>
    <w:multiLevelType w:val="multilevel"/>
    <w:tmpl w:val="4C0A001F"/>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001811"/>
    <w:multiLevelType w:val="multilevel"/>
    <w:tmpl w:val="D242DEEC"/>
    <w:lvl w:ilvl="0">
      <w:start w:val="1"/>
      <w:numFmt w:val="decimal"/>
      <w:lvlText w:val="%1."/>
      <w:lvlJc w:val="left"/>
      <w:pPr>
        <w:ind w:left="1080" w:hanging="360"/>
      </w:pPr>
      <w:rPr>
        <w:rFonts w:hint="default"/>
        <w:b/>
      </w:rPr>
    </w:lvl>
    <w:lvl w:ilvl="1">
      <w:start w:val="1"/>
      <w:numFmt w:val="decimal"/>
      <w:isLgl/>
      <w:lvlText w:val="%1.%2"/>
      <w:lvlJc w:val="left"/>
      <w:pPr>
        <w:ind w:left="1857" w:hanging="480"/>
      </w:pPr>
      <w:rPr>
        <w:rFonts w:hint="default"/>
      </w:rPr>
    </w:lvl>
    <w:lvl w:ilvl="2">
      <w:start w:val="1"/>
      <w:numFmt w:val="decimal"/>
      <w:isLgl/>
      <w:lvlText w:val="%1.%2.%3"/>
      <w:lvlJc w:val="left"/>
      <w:pPr>
        <w:ind w:left="2754" w:hanging="720"/>
      </w:pPr>
      <w:rPr>
        <w:rFonts w:hint="default"/>
      </w:rPr>
    </w:lvl>
    <w:lvl w:ilvl="3">
      <w:start w:val="1"/>
      <w:numFmt w:val="decimal"/>
      <w:isLgl/>
      <w:lvlText w:val="%1.%2.%3.%4"/>
      <w:lvlJc w:val="left"/>
      <w:pPr>
        <w:ind w:left="3411" w:hanging="72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08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759" w:hanging="1440"/>
      </w:pPr>
      <w:rPr>
        <w:rFonts w:hint="default"/>
      </w:rPr>
    </w:lvl>
    <w:lvl w:ilvl="8">
      <w:start w:val="1"/>
      <w:numFmt w:val="decimal"/>
      <w:isLgl/>
      <w:lvlText w:val="%1.%2.%3.%4.%5.%6.%7.%8.%9"/>
      <w:lvlJc w:val="left"/>
      <w:pPr>
        <w:ind w:left="7776" w:hanging="1800"/>
      </w:pPr>
      <w:rPr>
        <w:rFonts w:hint="default"/>
      </w:rPr>
    </w:lvl>
  </w:abstractNum>
  <w:abstractNum w:abstractNumId="30" w15:restartNumberingAfterBreak="0">
    <w:nsid w:val="52DB6253"/>
    <w:multiLevelType w:val="multilevel"/>
    <w:tmpl w:val="4E707E0E"/>
    <w:lvl w:ilvl="0">
      <w:start w:val="1"/>
      <w:numFmt w:val="decimal"/>
      <w:lvlText w:val="%1."/>
      <w:lvlJc w:val="left"/>
      <w:pPr>
        <w:ind w:left="720" w:hanging="360"/>
      </w:pPr>
      <w:rPr>
        <w:b/>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4F7E9C"/>
    <w:multiLevelType w:val="multilevel"/>
    <w:tmpl w:val="F15C0D66"/>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9B24AD"/>
    <w:multiLevelType w:val="multilevel"/>
    <w:tmpl w:val="A94A0276"/>
    <w:lvl w:ilvl="0">
      <w:start w:val="1"/>
      <w:numFmt w:val="lowerLetter"/>
      <w:lvlText w:val="%1."/>
      <w:lvlJc w:val="left"/>
      <w:pPr>
        <w:ind w:left="925" w:hanging="360"/>
      </w:pPr>
      <w:rPr>
        <w:rFonts w:ascii="Arial" w:eastAsiaTheme="minorHAnsi" w:hAnsi="Arial" w:cs="Arial"/>
      </w:r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33" w15:restartNumberingAfterBreak="0">
    <w:nsid w:val="5BF6299C"/>
    <w:multiLevelType w:val="multilevel"/>
    <w:tmpl w:val="6B620BFA"/>
    <w:lvl w:ilvl="0">
      <w:start w:val="1"/>
      <w:numFmt w:val="decimal"/>
      <w:lvlText w:val="Cláusula %1."/>
      <w:lvlJc w:val="left"/>
      <w:pPr>
        <w:ind w:left="1080" w:hanging="360"/>
      </w:pPr>
      <w:rPr>
        <w:rFonts w:hint="default"/>
        <w:b/>
        <w:color w:val="auto"/>
        <w:sz w:val="24"/>
        <w:szCs w:val="24"/>
      </w:rPr>
    </w:lvl>
    <w:lvl w:ilvl="1">
      <w:start w:val="1"/>
      <w:numFmt w:val="decimal"/>
      <w:isLgl/>
      <w:lvlText w:val="%1.%2"/>
      <w:lvlJc w:val="left"/>
      <w:pPr>
        <w:ind w:left="1857" w:hanging="480"/>
      </w:pPr>
      <w:rPr>
        <w:rFonts w:hint="default"/>
        <w:b/>
      </w:rPr>
    </w:lvl>
    <w:lvl w:ilvl="2">
      <w:start w:val="1"/>
      <w:numFmt w:val="decimal"/>
      <w:isLgl/>
      <w:lvlText w:val="%1.%2.%3"/>
      <w:lvlJc w:val="left"/>
      <w:pPr>
        <w:ind w:left="2754" w:hanging="720"/>
      </w:pPr>
      <w:rPr>
        <w:rFonts w:hint="default"/>
        <w:b/>
      </w:rPr>
    </w:lvl>
    <w:lvl w:ilvl="3">
      <w:start w:val="1"/>
      <w:numFmt w:val="decimal"/>
      <w:isLgl/>
      <w:lvlText w:val="%1.%2.%3.%4"/>
      <w:lvlJc w:val="left"/>
      <w:pPr>
        <w:ind w:left="3411" w:hanging="720"/>
      </w:pPr>
      <w:rPr>
        <w:rFonts w:hint="default"/>
        <w:b/>
      </w:rPr>
    </w:lvl>
    <w:lvl w:ilvl="4">
      <w:start w:val="1"/>
      <w:numFmt w:val="decimal"/>
      <w:isLgl/>
      <w:lvlText w:val="%1.%2.%3.%4.%5"/>
      <w:lvlJc w:val="left"/>
      <w:pPr>
        <w:ind w:left="4428" w:hanging="1080"/>
      </w:pPr>
      <w:rPr>
        <w:rFonts w:hint="default"/>
      </w:rPr>
    </w:lvl>
    <w:lvl w:ilvl="5">
      <w:start w:val="1"/>
      <w:numFmt w:val="decimal"/>
      <w:isLgl/>
      <w:lvlText w:val="%1.%2.%3.%4.%5.%6"/>
      <w:lvlJc w:val="left"/>
      <w:pPr>
        <w:ind w:left="508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759" w:hanging="1440"/>
      </w:pPr>
      <w:rPr>
        <w:rFonts w:hint="default"/>
      </w:rPr>
    </w:lvl>
    <w:lvl w:ilvl="8">
      <w:start w:val="1"/>
      <w:numFmt w:val="decimal"/>
      <w:isLgl/>
      <w:lvlText w:val="%1.%2.%3.%4.%5.%6.%7.%8.%9"/>
      <w:lvlJc w:val="left"/>
      <w:pPr>
        <w:ind w:left="7776" w:hanging="1800"/>
      </w:pPr>
      <w:rPr>
        <w:rFonts w:hint="default"/>
      </w:rPr>
    </w:lvl>
  </w:abstractNum>
  <w:abstractNum w:abstractNumId="34" w15:restartNumberingAfterBreak="0">
    <w:nsid w:val="5C1D080A"/>
    <w:multiLevelType w:val="multilevel"/>
    <w:tmpl w:val="133A12B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E6D4D4C"/>
    <w:multiLevelType w:val="multilevel"/>
    <w:tmpl w:val="EB9085B6"/>
    <w:lvl w:ilvl="0">
      <w:start w:val="1"/>
      <w:numFmt w:val="decimal"/>
      <w:lvlText w:val="%1."/>
      <w:lvlJc w:val="left"/>
      <w:pPr>
        <w:ind w:left="72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407C"/>
    <w:multiLevelType w:val="multilevel"/>
    <w:tmpl w:val="734EF83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E713F"/>
    <w:multiLevelType w:val="hybridMultilevel"/>
    <w:tmpl w:val="0E60DD44"/>
    <w:lvl w:ilvl="0" w:tplc="FDC284F6">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CCE44D8"/>
    <w:multiLevelType w:val="multilevel"/>
    <w:tmpl w:val="BB202EE2"/>
    <w:lvl w:ilvl="0">
      <w:start w:val="1"/>
      <w:numFmt w:val="lowerLetter"/>
      <w:lvlText w:val="%1."/>
      <w:lvlJc w:val="left"/>
      <w:pPr>
        <w:ind w:left="925" w:hanging="360"/>
      </w:pPr>
      <w:rPr>
        <w:rFonts w:ascii="Arial" w:eastAsiaTheme="minorHAnsi" w:hAnsi="Arial" w:cs="Arial"/>
        <w:b/>
      </w:r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39" w15:restartNumberingAfterBreak="0">
    <w:nsid w:val="7F466F07"/>
    <w:multiLevelType w:val="hybridMultilevel"/>
    <w:tmpl w:val="671E54FC"/>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9"/>
  </w:num>
  <w:num w:numId="2">
    <w:abstractNumId w:val="7"/>
  </w:num>
  <w:num w:numId="3">
    <w:abstractNumId w:val="17"/>
  </w:num>
  <w:num w:numId="4">
    <w:abstractNumId w:val="12"/>
  </w:num>
  <w:num w:numId="5">
    <w:abstractNumId w:val="22"/>
  </w:num>
  <w:num w:numId="6">
    <w:abstractNumId w:val="27"/>
  </w:num>
  <w:num w:numId="7">
    <w:abstractNumId w:val="36"/>
  </w:num>
  <w:num w:numId="8">
    <w:abstractNumId w:val="24"/>
  </w:num>
  <w:num w:numId="9">
    <w:abstractNumId w:val="35"/>
  </w:num>
  <w:num w:numId="10">
    <w:abstractNumId w:val="39"/>
  </w:num>
  <w:num w:numId="11">
    <w:abstractNumId w:val="0"/>
  </w:num>
  <w:num w:numId="12">
    <w:abstractNumId w:val="31"/>
  </w:num>
  <w:num w:numId="13">
    <w:abstractNumId w:val="26"/>
  </w:num>
  <w:num w:numId="14">
    <w:abstractNumId w:val="34"/>
  </w:num>
  <w:num w:numId="15">
    <w:abstractNumId w:val="6"/>
  </w:num>
  <w:num w:numId="16">
    <w:abstractNumId w:val="37"/>
  </w:num>
  <w:num w:numId="17">
    <w:abstractNumId w:val="29"/>
  </w:num>
  <w:num w:numId="18">
    <w:abstractNumId w:val="30"/>
  </w:num>
  <w:num w:numId="19">
    <w:abstractNumId w:val="19"/>
  </w:num>
  <w:num w:numId="20">
    <w:abstractNumId w:val="14"/>
  </w:num>
  <w:num w:numId="21">
    <w:abstractNumId w:val="21"/>
  </w:num>
  <w:num w:numId="22">
    <w:abstractNumId w:val="15"/>
  </w:num>
  <w:num w:numId="23">
    <w:abstractNumId w:val="5"/>
  </w:num>
  <w:num w:numId="24">
    <w:abstractNumId w:val="20"/>
  </w:num>
  <w:num w:numId="25">
    <w:abstractNumId w:val="18"/>
  </w:num>
  <w:num w:numId="26">
    <w:abstractNumId w:val="16"/>
  </w:num>
  <w:num w:numId="27">
    <w:abstractNumId w:val="1"/>
  </w:num>
  <w:num w:numId="28">
    <w:abstractNumId w:val="13"/>
  </w:num>
  <w:num w:numId="29">
    <w:abstractNumId w:val="29"/>
  </w:num>
  <w:num w:numId="30">
    <w:abstractNumId w:val="29"/>
  </w:num>
  <w:num w:numId="31">
    <w:abstractNumId w:val="29"/>
  </w:num>
  <w:num w:numId="32">
    <w:abstractNumId w:val="8"/>
  </w:num>
  <w:num w:numId="33">
    <w:abstractNumId w:val="23"/>
  </w:num>
  <w:num w:numId="34">
    <w:abstractNumId w:val="28"/>
  </w:num>
  <w:num w:numId="35">
    <w:abstractNumId w:val="25"/>
  </w:num>
  <w:num w:numId="36">
    <w:abstractNumId w:val="2"/>
  </w:num>
  <w:num w:numId="37">
    <w:abstractNumId w:val="29"/>
  </w:num>
  <w:num w:numId="38">
    <w:abstractNumId w:val="33"/>
  </w:num>
  <w:num w:numId="39">
    <w:abstractNumId w:val="3"/>
  </w:num>
  <w:num w:numId="40">
    <w:abstractNumId w:val="11"/>
  </w:num>
  <w:num w:numId="41">
    <w:abstractNumId w:val="4"/>
  </w:num>
  <w:num w:numId="42">
    <w:abstractNumId w:val="32"/>
  </w:num>
  <w:num w:numId="43">
    <w:abstractNumId w:val="38"/>
  </w:num>
  <w:num w:numId="4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8F3"/>
    <w:rsid w:val="0002041A"/>
    <w:rsid w:val="00027D87"/>
    <w:rsid w:val="00031B45"/>
    <w:rsid w:val="00031F0A"/>
    <w:rsid w:val="00032EBC"/>
    <w:rsid w:val="00033950"/>
    <w:rsid w:val="00035A08"/>
    <w:rsid w:val="00037FBA"/>
    <w:rsid w:val="00041432"/>
    <w:rsid w:val="0004386F"/>
    <w:rsid w:val="00044356"/>
    <w:rsid w:val="00044CD3"/>
    <w:rsid w:val="0005457C"/>
    <w:rsid w:val="00057703"/>
    <w:rsid w:val="000610B8"/>
    <w:rsid w:val="000626C5"/>
    <w:rsid w:val="00064C1D"/>
    <w:rsid w:val="00066BBB"/>
    <w:rsid w:val="00066D64"/>
    <w:rsid w:val="00072CF2"/>
    <w:rsid w:val="000746F9"/>
    <w:rsid w:val="00082C81"/>
    <w:rsid w:val="00084745"/>
    <w:rsid w:val="0008556B"/>
    <w:rsid w:val="00093D50"/>
    <w:rsid w:val="0009660F"/>
    <w:rsid w:val="000A03C0"/>
    <w:rsid w:val="000B287A"/>
    <w:rsid w:val="000B4F98"/>
    <w:rsid w:val="000C6D3A"/>
    <w:rsid w:val="000C772D"/>
    <w:rsid w:val="000C7C78"/>
    <w:rsid w:val="000D383B"/>
    <w:rsid w:val="000D5061"/>
    <w:rsid w:val="000E04B0"/>
    <w:rsid w:val="000E5332"/>
    <w:rsid w:val="000E5673"/>
    <w:rsid w:val="000F642A"/>
    <w:rsid w:val="00106EFB"/>
    <w:rsid w:val="001101D3"/>
    <w:rsid w:val="00114577"/>
    <w:rsid w:val="001155A5"/>
    <w:rsid w:val="00116276"/>
    <w:rsid w:val="001173E7"/>
    <w:rsid w:val="001256D7"/>
    <w:rsid w:val="00131B0F"/>
    <w:rsid w:val="00137523"/>
    <w:rsid w:val="001379FA"/>
    <w:rsid w:val="00143BC9"/>
    <w:rsid w:val="001517FC"/>
    <w:rsid w:val="0016130F"/>
    <w:rsid w:val="001618F3"/>
    <w:rsid w:val="00161CF1"/>
    <w:rsid w:val="00163921"/>
    <w:rsid w:val="00166853"/>
    <w:rsid w:val="00180CA1"/>
    <w:rsid w:val="001813F5"/>
    <w:rsid w:val="001817BD"/>
    <w:rsid w:val="00184E09"/>
    <w:rsid w:val="00185795"/>
    <w:rsid w:val="00186671"/>
    <w:rsid w:val="001916D6"/>
    <w:rsid w:val="00191C17"/>
    <w:rsid w:val="00191C94"/>
    <w:rsid w:val="001931BE"/>
    <w:rsid w:val="0019340C"/>
    <w:rsid w:val="00197E99"/>
    <w:rsid w:val="001A16A9"/>
    <w:rsid w:val="001A6664"/>
    <w:rsid w:val="001A77E3"/>
    <w:rsid w:val="001B0C21"/>
    <w:rsid w:val="001B0D21"/>
    <w:rsid w:val="001B29C9"/>
    <w:rsid w:val="001B4D9C"/>
    <w:rsid w:val="001C10C5"/>
    <w:rsid w:val="001C329C"/>
    <w:rsid w:val="001C4C14"/>
    <w:rsid w:val="001D0060"/>
    <w:rsid w:val="001D0434"/>
    <w:rsid w:val="001D4E64"/>
    <w:rsid w:val="001E57E9"/>
    <w:rsid w:val="001E6212"/>
    <w:rsid w:val="001E6720"/>
    <w:rsid w:val="001E7603"/>
    <w:rsid w:val="001F4CF9"/>
    <w:rsid w:val="00202956"/>
    <w:rsid w:val="00203310"/>
    <w:rsid w:val="00205365"/>
    <w:rsid w:val="00205A08"/>
    <w:rsid w:val="00216407"/>
    <w:rsid w:val="00216EDF"/>
    <w:rsid w:val="002230C1"/>
    <w:rsid w:val="00235295"/>
    <w:rsid w:val="002356E3"/>
    <w:rsid w:val="00243E5C"/>
    <w:rsid w:val="00263CF6"/>
    <w:rsid w:val="00264ADC"/>
    <w:rsid w:val="002657E9"/>
    <w:rsid w:val="002664B6"/>
    <w:rsid w:val="00270998"/>
    <w:rsid w:val="002718BF"/>
    <w:rsid w:val="00271CDD"/>
    <w:rsid w:val="00283A27"/>
    <w:rsid w:val="002856C4"/>
    <w:rsid w:val="00290CC5"/>
    <w:rsid w:val="002936A7"/>
    <w:rsid w:val="002942BE"/>
    <w:rsid w:val="00295E4F"/>
    <w:rsid w:val="002A0268"/>
    <w:rsid w:val="002B65AB"/>
    <w:rsid w:val="002C0350"/>
    <w:rsid w:val="002C086E"/>
    <w:rsid w:val="002C5BC7"/>
    <w:rsid w:val="002C6615"/>
    <w:rsid w:val="002D2EAF"/>
    <w:rsid w:val="002D65F9"/>
    <w:rsid w:val="002D7EAF"/>
    <w:rsid w:val="002E79AC"/>
    <w:rsid w:val="002E7C01"/>
    <w:rsid w:val="00300BB2"/>
    <w:rsid w:val="003010F2"/>
    <w:rsid w:val="00304221"/>
    <w:rsid w:val="00306BCB"/>
    <w:rsid w:val="003101DD"/>
    <w:rsid w:val="00323769"/>
    <w:rsid w:val="00340555"/>
    <w:rsid w:val="0034387A"/>
    <w:rsid w:val="00350847"/>
    <w:rsid w:val="00360B35"/>
    <w:rsid w:val="00362263"/>
    <w:rsid w:val="00363487"/>
    <w:rsid w:val="00364452"/>
    <w:rsid w:val="00364FA3"/>
    <w:rsid w:val="00365262"/>
    <w:rsid w:val="003661DF"/>
    <w:rsid w:val="003700D6"/>
    <w:rsid w:val="0037259B"/>
    <w:rsid w:val="00380299"/>
    <w:rsid w:val="00382C43"/>
    <w:rsid w:val="00386199"/>
    <w:rsid w:val="00390750"/>
    <w:rsid w:val="003931D9"/>
    <w:rsid w:val="003935F4"/>
    <w:rsid w:val="0039672B"/>
    <w:rsid w:val="003972BF"/>
    <w:rsid w:val="00397A70"/>
    <w:rsid w:val="003A1FA0"/>
    <w:rsid w:val="003A2458"/>
    <w:rsid w:val="003A36B3"/>
    <w:rsid w:val="003B4745"/>
    <w:rsid w:val="003B4DA3"/>
    <w:rsid w:val="003B5F3E"/>
    <w:rsid w:val="003B69A5"/>
    <w:rsid w:val="003C2DD7"/>
    <w:rsid w:val="003C3F0F"/>
    <w:rsid w:val="003C63EF"/>
    <w:rsid w:val="003D18AF"/>
    <w:rsid w:val="003D1DBE"/>
    <w:rsid w:val="003D2710"/>
    <w:rsid w:val="003D4418"/>
    <w:rsid w:val="003D4AE9"/>
    <w:rsid w:val="003E73CC"/>
    <w:rsid w:val="003F1CB7"/>
    <w:rsid w:val="003F268C"/>
    <w:rsid w:val="003F2B60"/>
    <w:rsid w:val="00401074"/>
    <w:rsid w:val="00401D4C"/>
    <w:rsid w:val="0040546A"/>
    <w:rsid w:val="004057CE"/>
    <w:rsid w:val="004204F8"/>
    <w:rsid w:val="00421B20"/>
    <w:rsid w:val="00422F8F"/>
    <w:rsid w:val="004303F2"/>
    <w:rsid w:val="00431A8C"/>
    <w:rsid w:val="00432713"/>
    <w:rsid w:val="00434257"/>
    <w:rsid w:val="004374B2"/>
    <w:rsid w:val="00450602"/>
    <w:rsid w:val="004546A3"/>
    <w:rsid w:val="00456D94"/>
    <w:rsid w:val="00460C8E"/>
    <w:rsid w:val="00464798"/>
    <w:rsid w:val="00466EEE"/>
    <w:rsid w:val="00471915"/>
    <w:rsid w:val="0047273A"/>
    <w:rsid w:val="00477881"/>
    <w:rsid w:val="00477BC0"/>
    <w:rsid w:val="00484270"/>
    <w:rsid w:val="004963D0"/>
    <w:rsid w:val="004A213C"/>
    <w:rsid w:val="004B0634"/>
    <w:rsid w:val="004C5AA1"/>
    <w:rsid w:val="004D3D2F"/>
    <w:rsid w:val="004D75FC"/>
    <w:rsid w:val="004E727C"/>
    <w:rsid w:val="004F121D"/>
    <w:rsid w:val="004F234F"/>
    <w:rsid w:val="004F6836"/>
    <w:rsid w:val="004F71F1"/>
    <w:rsid w:val="004F7E57"/>
    <w:rsid w:val="00500444"/>
    <w:rsid w:val="00501AAD"/>
    <w:rsid w:val="0050348B"/>
    <w:rsid w:val="00512122"/>
    <w:rsid w:val="00516D90"/>
    <w:rsid w:val="005204F1"/>
    <w:rsid w:val="0052714F"/>
    <w:rsid w:val="005330AE"/>
    <w:rsid w:val="005336FF"/>
    <w:rsid w:val="0053718C"/>
    <w:rsid w:val="0054015C"/>
    <w:rsid w:val="00542776"/>
    <w:rsid w:val="005473F3"/>
    <w:rsid w:val="00550B23"/>
    <w:rsid w:val="00553E7F"/>
    <w:rsid w:val="0055465E"/>
    <w:rsid w:val="005571C9"/>
    <w:rsid w:val="00560DB1"/>
    <w:rsid w:val="00563E94"/>
    <w:rsid w:val="00567408"/>
    <w:rsid w:val="00571BBC"/>
    <w:rsid w:val="00573B6E"/>
    <w:rsid w:val="005756FE"/>
    <w:rsid w:val="00584715"/>
    <w:rsid w:val="00585F54"/>
    <w:rsid w:val="005908A1"/>
    <w:rsid w:val="00590B62"/>
    <w:rsid w:val="00594DFD"/>
    <w:rsid w:val="00596465"/>
    <w:rsid w:val="005A1A36"/>
    <w:rsid w:val="005A588C"/>
    <w:rsid w:val="005B222C"/>
    <w:rsid w:val="005B3BBE"/>
    <w:rsid w:val="005C076A"/>
    <w:rsid w:val="005C604E"/>
    <w:rsid w:val="005D39F8"/>
    <w:rsid w:val="005E00E0"/>
    <w:rsid w:val="005E5F8D"/>
    <w:rsid w:val="005F10B4"/>
    <w:rsid w:val="005F4EF0"/>
    <w:rsid w:val="005F52F3"/>
    <w:rsid w:val="005F58F0"/>
    <w:rsid w:val="00601575"/>
    <w:rsid w:val="00605322"/>
    <w:rsid w:val="00607053"/>
    <w:rsid w:val="006076A1"/>
    <w:rsid w:val="00607702"/>
    <w:rsid w:val="00607D18"/>
    <w:rsid w:val="00611370"/>
    <w:rsid w:val="00614FD5"/>
    <w:rsid w:val="0061587A"/>
    <w:rsid w:val="00622D59"/>
    <w:rsid w:val="00623549"/>
    <w:rsid w:val="00623E7C"/>
    <w:rsid w:val="00624346"/>
    <w:rsid w:val="00627DA3"/>
    <w:rsid w:val="006341B9"/>
    <w:rsid w:val="006414E2"/>
    <w:rsid w:val="00650905"/>
    <w:rsid w:val="006530A4"/>
    <w:rsid w:val="006533A7"/>
    <w:rsid w:val="006572BF"/>
    <w:rsid w:val="006645E2"/>
    <w:rsid w:val="00666C95"/>
    <w:rsid w:val="00676F56"/>
    <w:rsid w:val="00680BE6"/>
    <w:rsid w:val="00685C2E"/>
    <w:rsid w:val="006903A4"/>
    <w:rsid w:val="006A223E"/>
    <w:rsid w:val="006C0D64"/>
    <w:rsid w:val="006C2CC5"/>
    <w:rsid w:val="006C5F98"/>
    <w:rsid w:val="006C6803"/>
    <w:rsid w:val="006D7D5E"/>
    <w:rsid w:val="006E15BB"/>
    <w:rsid w:val="006E6A70"/>
    <w:rsid w:val="006E7F5D"/>
    <w:rsid w:val="0070170B"/>
    <w:rsid w:val="00702AEE"/>
    <w:rsid w:val="00704CDE"/>
    <w:rsid w:val="00706BC9"/>
    <w:rsid w:val="00721976"/>
    <w:rsid w:val="00722F2A"/>
    <w:rsid w:val="0072583A"/>
    <w:rsid w:val="007269CF"/>
    <w:rsid w:val="00743EEA"/>
    <w:rsid w:val="007452D9"/>
    <w:rsid w:val="00756050"/>
    <w:rsid w:val="00756E79"/>
    <w:rsid w:val="00764C43"/>
    <w:rsid w:val="00764DA8"/>
    <w:rsid w:val="00766E15"/>
    <w:rsid w:val="00770AFD"/>
    <w:rsid w:val="00771B5D"/>
    <w:rsid w:val="00771FF0"/>
    <w:rsid w:val="007817FA"/>
    <w:rsid w:val="0078205B"/>
    <w:rsid w:val="007829C4"/>
    <w:rsid w:val="0078519E"/>
    <w:rsid w:val="0078534D"/>
    <w:rsid w:val="00786389"/>
    <w:rsid w:val="00787636"/>
    <w:rsid w:val="007919A0"/>
    <w:rsid w:val="00791BF0"/>
    <w:rsid w:val="0079403B"/>
    <w:rsid w:val="0079430A"/>
    <w:rsid w:val="0079723D"/>
    <w:rsid w:val="007A2BEA"/>
    <w:rsid w:val="007A2E33"/>
    <w:rsid w:val="007A5DF7"/>
    <w:rsid w:val="007A6FD1"/>
    <w:rsid w:val="007A7034"/>
    <w:rsid w:val="007B2964"/>
    <w:rsid w:val="007B3D13"/>
    <w:rsid w:val="007B7180"/>
    <w:rsid w:val="007B7F6F"/>
    <w:rsid w:val="007C0B6E"/>
    <w:rsid w:val="007C0CF1"/>
    <w:rsid w:val="007C0EB0"/>
    <w:rsid w:val="007C17C8"/>
    <w:rsid w:val="007C3680"/>
    <w:rsid w:val="007C3F8A"/>
    <w:rsid w:val="007C4037"/>
    <w:rsid w:val="007D0E4E"/>
    <w:rsid w:val="007D53AB"/>
    <w:rsid w:val="007D7A03"/>
    <w:rsid w:val="007D7AD5"/>
    <w:rsid w:val="007E01A6"/>
    <w:rsid w:val="007E7407"/>
    <w:rsid w:val="007F224E"/>
    <w:rsid w:val="007F6BB7"/>
    <w:rsid w:val="00801B3D"/>
    <w:rsid w:val="008025BF"/>
    <w:rsid w:val="008058B2"/>
    <w:rsid w:val="00805B57"/>
    <w:rsid w:val="0080649F"/>
    <w:rsid w:val="00806A41"/>
    <w:rsid w:val="0081029E"/>
    <w:rsid w:val="00816465"/>
    <w:rsid w:val="0081660D"/>
    <w:rsid w:val="00816E95"/>
    <w:rsid w:val="00820C86"/>
    <w:rsid w:val="0082308A"/>
    <w:rsid w:val="00827275"/>
    <w:rsid w:val="00827814"/>
    <w:rsid w:val="00827B8B"/>
    <w:rsid w:val="0083466D"/>
    <w:rsid w:val="00834F07"/>
    <w:rsid w:val="00835BBC"/>
    <w:rsid w:val="00837F67"/>
    <w:rsid w:val="00841020"/>
    <w:rsid w:val="00845C29"/>
    <w:rsid w:val="008510A5"/>
    <w:rsid w:val="00854B16"/>
    <w:rsid w:val="00854C7A"/>
    <w:rsid w:val="00855239"/>
    <w:rsid w:val="00857F1B"/>
    <w:rsid w:val="00861062"/>
    <w:rsid w:val="00867253"/>
    <w:rsid w:val="00870555"/>
    <w:rsid w:val="00872681"/>
    <w:rsid w:val="00877300"/>
    <w:rsid w:val="00885FE9"/>
    <w:rsid w:val="0089275D"/>
    <w:rsid w:val="00893F9A"/>
    <w:rsid w:val="0089453B"/>
    <w:rsid w:val="008A0D58"/>
    <w:rsid w:val="008A492F"/>
    <w:rsid w:val="008B1B15"/>
    <w:rsid w:val="008B2F1C"/>
    <w:rsid w:val="008B4F93"/>
    <w:rsid w:val="008B56A2"/>
    <w:rsid w:val="008C2041"/>
    <w:rsid w:val="008C2EDC"/>
    <w:rsid w:val="008C30C5"/>
    <w:rsid w:val="008D0EE9"/>
    <w:rsid w:val="008D46CC"/>
    <w:rsid w:val="008D722D"/>
    <w:rsid w:val="008E1A0B"/>
    <w:rsid w:val="008E1BD4"/>
    <w:rsid w:val="008E3B84"/>
    <w:rsid w:val="008E3E17"/>
    <w:rsid w:val="008F7167"/>
    <w:rsid w:val="00905CD0"/>
    <w:rsid w:val="009234DA"/>
    <w:rsid w:val="00923E6B"/>
    <w:rsid w:val="0093407D"/>
    <w:rsid w:val="009357A7"/>
    <w:rsid w:val="00935802"/>
    <w:rsid w:val="00935E12"/>
    <w:rsid w:val="00940559"/>
    <w:rsid w:val="00942815"/>
    <w:rsid w:val="00942C3C"/>
    <w:rsid w:val="00942DD4"/>
    <w:rsid w:val="00943B1D"/>
    <w:rsid w:val="00944026"/>
    <w:rsid w:val="00953D0C"/>
    <w:rsid w:val="00954907"/>
    <w:rsid w:val="00955B4C"/>
    <w:rsid w:val="009569D6"/>
    <w:rsid w:val="00962ECF"/>
    <w:rsid w:val="009659FD"/>
    <w:rsid w:val="00971A53"/>
    <w:rsid w:val="00973CFC"/>
    <w:rsid w:val="00982605"/>
    <w:rsid w:val="0098525F"/>
    <w:rsid w:val="0098652D"/>
    <w:rsid w:val="00987466"/>
    <w:rsid w:val="0099304C"/>
    <w:rsid w:val="00994009"/>
    <w:rsid w:val="0099704F"/>
    <w:rsid w:val="009971B5"/>
    <w:rsid w:val="009A0B31"/>
    <w:rsid w:val="009A7D4C"/>
    <w:rsid w:val="009B0DD0"/>
    <w:rsid w:val="009B1CA1"/>
    <w:rsid w:val="009B1CAA"/>
    <w:rsid w:val="009B2CF3"/>
    <w:rsid w:val="009B4D7A"/>
    <w:rsid w:val="009B553A"/>
    <w:rsid w:val="009B56CA"/>
    <w:rsid w:val="009B6843"/>
    <w:rsid w:val="009B6DA6"/>
    <w:rsid w:val="009C38AF"/>
    <w:rsid w:val="009D46C3"/>
    <w:rsid w:val="009D4813"/>
    <w:rsid w:val="009D4FA7"/>
    <w:rsid w:val="009D5B3B"/>
    <w:rsid w:val="009E1D80"/>
    <w:rsid w:val="009E383B"/>
    <w:rsid w:val="009F5483"/>
    <w:rsid w:val="009F5B08"/>
    <w:rsid w:val="00A01AAB"/>
    <w:rsid w:val="00A06047"/>
    <w:rsid w:val="00A07B06"/>
    <w:rsid w:val="00A07B21"/>
    <w:rsid w:val="00A07C8F"/>
    <w:rsid w:val="00A12AAB"/>
    <w:rsid w:val="00A12FF4"/>
    <w:rsid w:val="00A2233B"/>
    <w:rsid w:val="00A24542"/>
    <w:rsid w:val="00A2790B"/>
    <w:rsid w:val="00A31949"/>
    <w:rsid w:val="00A34F5E"/>
    <w:rsid w:val="00A36755"/>
    <w:rsid w:val="00A41043"/>
    <w:rsid w:val="00A4194F"/>
    <w:rsid w:val="00A4404E"/>
    <w:rsid w:val="00A450A8"/>
    <w:rsid w:val="00A4573C"/>
    <w:rsid w:val="00A54F43"/>
    <w:rsid w:val="00A575FA"/>
    <w:rsid w:val="00A609B6"/>
    <w:rsid w:val="00A60E89"/>
    <w:rsid w:val="00A62B93"/>
    <w:rsid w:val="00A632C5"/>
    <w:rsid w:val="00A6386B"/>
    <w:rsid w:val="00A6563D"/>
    <w:rsid w:val="00A65811"/>
    <w:rsid w:val="00A7515B"/>
    <w:rsid w:val="00A75C02"/>
    <w:rsid w:val="00A82576"/>
    <w:rsid w:val="00A8657F"/>
    <w:rsid w:val="00A87B5D"/>
    <w:rsid w:val="00A87CD5"/>
    <w:rsid w:val="00A922D2"/>
    <w:rsid w:val="00A92FC2"/>
    <w:rsid w:val="00A93EB7"/>
    <w:rsid w:val="00A96292"/>
    <w:rsid w:val="00AA10AF"/>
    <w:rsid w:val="00AA302D"/>
    <w:rsid w:val="00AA4061"/>
    <w:rsid w:val="00AB0E11"/>
    <w:rsid w:val="00AB150D"/>
    <w:rsid w:val="00AC7295"/>
    <w:rsid w:val="00AD2B6C"/>
    <w:rsid w:val="00AD3851"/>
    <w:rsid w:val="00AD3949"/>
    <w:rsid w:val="00AD6123"/>
    <w:rsid w:val="00AF6463"/>
    <w:rsid w:val="00B0018A"/>
    <w:rsid w:val="00B008A0"/>
    <w:rsid w:val="00B01AF0"/>
    <w:rsid w:val="00B02F9B"/>
    <w:rsid w:val="00B0659D"/>
    <w:rsid w:val="00B07CEB"/>
    <w:rsid w:val="00B1223E"/>
    <w:rsid w:val="00B156D3"/>
    <w:rsid w:val="00B1696B"/>
    <w:rsid w:val="00B20FB9"/>
    <w:rsid w:val="00B211A8"/>
    <w:rsid w:val="00B2680E"/>
    <w:rsid w:val="00B27A65"/>
    <w:rsid w:val="00B32795"/>
    <w:rsid w:val="00B354BB"/>
    <w:rsid w:val="00B47FF1"/>
    <w:rsid w:val="00B51B01"/>
    <w:rsid w:val="00B5207A"/>
    <w:rsid w:val="00B5236A"/>
    <w:rsid w:val="00B61FF4"/>
    <w:rsid w:val="00B666E0"/>
    <w:rsid w:val="00B74EDE"/>
    <w:rsid w:val="00B8182F"/>
    <w:rsid w:val="00B82554"/>
    <w:rsid w:val="00B85236"/>
    <w:rsid w:val="00B92555"/>
    <w:rsid w:val="00B94C31"/>
    <w:rsid w:val="00B95334"/>
    <w:rsid w:val="00B97DAA"/>
    <w:rsid w:val="00BB52C3"/>
    <w:rsid w:val="00BB5414"/>
    <w:rsid w:val="00BB7236"/>
    <w:rsid w:val="00BC31BE"/>
    <w:rsid w:val="00BC7282"/>
    <w:rsid w:val="00BC78BD"/>
    <w:rsid w:val="00BD5084"/>
    <w:rsid w:val="00BE1F44"/>
    <w:rsid w:val="00BE37FF"/>
    <w:rsid w:val="00BF20EA"/>
    <w:rsid w:val="00C0218A"/>
    <w:rsid w:val="00C0509A"/>
    <w:rsid w:val="00C14244"/>
    <w:rsid w:val="00C16CF0"/>
    <w:rsid w:val="00C17BAC"/>
    <w:rsid w:val="00C211F7"/>
    <w:rsid w:val="00C241D4"/>
    <w:rsid w:val="00C34AC6"/>
    <w:rsid w:val="00C35302"/>
    <w:rsid w:val="00C371AC"/>
    <w:rsid w:val="00C541AE"/>
    <w:rsid w:val="00C54D51"/>
    <w:rsid w:val="00C573CD"/>
    <w:rsid w:val="00C61147"/>
    <w:rsid w:val="00C63172"/>
    <w:rsid w:val="00C631B3"/>
    <w:rsid w:val="00C63C61"/>
    <w:rsid w:val="00C70B9F"/>
    <w:rsid w:val="00C72D02"/>
    <w:rsid w:val="00C749B7"/>
    <w:rsid w:val="00C75D6D"/>
    <w:rsid w:val="00C7780D"/>
    <w:rsid w:val="00C77DBD"/>
    <w:rsid w:val="00C81655"/>
    <w:rsid w:val="00C8239A"/>
    <w:rsid w:val="00C84DBC"/>
    <w:rsid w:val="00C9741A"/>
    <w:rsid w:val="00CA2811"/>
    <w:rsid w:val="00CA6A48"/>
    <w:rsid w:val="00CA7EFC"/>
    <w:rsid w:val="00CB208D"/>
    <w:rsid w:val="00CB3411"/>
    <w:rsid w:val="00CC07BC"/>
    <w:rsid w:val="00CC1618"/>
    <w:rsid w:val="00CC47A4"/>
    <w:rsid w:val="00CC4B05"/>
    <w:rsid w:val="00CC6190"/>
    <w:rsid w:val="00CD37DA"/>
    <w:rsid w:val="00CD5CED"/>
    <w:rsid w:val="00CE389E"/>
    <w:rsid w:val="00CE41E8"/>
    <w:rsid w:val="00CE575E"/>
    <w:rsid w:val="00CE725C"/>
    <w:rsid w:val="00CF1A3A"/>
    <w:rsid w:val="00CF3D2E"/>
    <w:rsid w:val="00CF6799"/>
    <w:rsid w:val="00CF6D58"/>
    <w:rsid w:val="00D00FB0"/>
    <w:rsid w:val="00D01F81"/>
    <w:rsid w:val="00D10B8D"/>
    <w:rsid w:val="00D121CC"/>
    <w:rsid w:val="00D1542D"/>
    <w:rsid w:val="00D22608"/>
    <w:rsid w:val="00D23100"/>
    <w:rsid w:val="00D231DA"/>
    <w:rsid w:val="00D241CB"/>
    <w:rsid w:val="00D25BB1"/>
    <w:rsid w:val="00D3110F"/>
    <w:rsid w:val="00D34CAD"/>
    <w:rsid w:val="00D3616C"/>
    <w:rsid w:val="00D40A29"/>
    <w:rsid w:val="00D56455"/>
    <w:rsid w:val="00D57F4D"/>
    <w:rsid w:val="00D60A4C"/>
    <w:rsid w:val="00D6215F"/>
    <w:rsid w:val="00D67C68"/>
    <w:rsid w:val="00D67CAD"/>
    <w:rsid w:val="00D71004"/>
    <w:rsid w:val="00D749C7"/>
    <w:rsid w:val="00D74DB0"/>
    <w:rsid w:val="00D77ABA"/>
    <w:rsid w:val="00D77B52"/>
    <w:rsid w:val="00D81A8E"/>
    <w:rsid w:val="00D86743"/>
    <w:rsid w:val="00D86A05"/>
    <w:rsid w:val="00D928C7"/>
    <w:rsid w:val="00D968C2"/>
    <w:rsid w:val="00DA5288"/>
    <w:rsid w:val="00DA5A86"/>
    <w:rsid w:val="00DB3999"/>
    <w:rsid w:val="00DB4DE1"/>
    <w:rsid w:val="00DB5FC7"/>
    <w:rsid w:val="00DB6120"/>
    <w:rsid w:val="00DB6B8D"/>
    <w:rsid w:val="00DC0192"/>
    <w:rsid w:val="00DC7DE2"/>
    <w:rsid w:val="00DC7EF8"/>
    <w:rsid w:val="00DD4E66"/>
    <w:rsid w:val="00DD6703"/>
    <w:rsid w:val="00DE06F6"/>
    <w:rsid w:val="00DE190C"/>
    <w:rsid w:val="00DE55FA"/>
    <w:rsid w:val="00DE683B"/>
    <w:rsid w:val="00DF0DD6"/>
    <w:rsid w:val="00E05CEF"/>
    <w:rsid w:val="00E0728B"/>
    <w:rsid w:val="00E07813"/>
    <w:rsid w:val="00E12CA5"/>
    <w:rsid w:val="00E20EA2"/>
    <w:rsid w:val="00E313A9"/>
    <w:rsid w:val="00E325C2"/>
    <w:rsid w:val="00E333EF"/>
    <w:rsid w:val="00E36E25"/>
    <w:rsid w:val="00E461E3"/>
    <w:rsid w:val="00E529AE"/>
    <w:rsid w:val="00E55A02"/>
    <w:rsid w:val="00E62B22"/>
    <w:rsid w:val="00E6656A"/>
    <w:rsid w:val="00E71C44"/>
    <w:rsid w:val="00E90198"/>
    <w:rsid w:val="00E90280"/>
    <w:rsid w:val="00E937C8"/>
    <w:rsid w:val="00E97201"/>
    <w:rsid w:val="00EA3AEF"/>
    <w:rsid w:val="00EA49AE"/>
    <w:rsid w:val="00EB0879"/>
    <w:rsid w:val="00EB273E"/>
    <w:rsid w:val="00EB409C"/>
    <w:rsid w:val="00EB5290"/>
    <w:rsid w:val="00EB556E"/>
    <w:rsid w:val="00EB7908"/>
    <w:rsid w:val="00EC1BF8"/>
    <w:rsid w:val="00EC321D"/>
    <w:rsid w:val="00EC3C21"/>
    <w:rsid w:val="00EC403F"/>
    <w:rsid w:val="00ED5D08"/>
    <w:rsid w:val="00ED7225"/>
    <w:rsid w:val="00EE7623"/>
    <w:rsid w:val="00EF14F0"/>
    <w:rsid w:val="00F01670"/>
    <w:rsid w:val="00F04BE6"/>
    <w:rsid w:val="00F12DA4"/>
    <w:rsid w:val="00F140CE"/>
    <w:rsid w:val="00F17C47"/>
    <w:rsid w:val="00F21C4F"/>
    <w:rsid w:val="00F23FCB"/>
    <w:rsid w:val="00F253F6"/>
    <w:rsid w:val="00F3170F"/>
    <w:rsid w:val="00F3258F"/>
    <w:rsid w:val="00F34B5D"/>
    <w:rsid w:val="00F47F22"/>
    <w:rsid w:val="00F5252B"/>
    <w:rsid w:val="00F5541B"/>
    <w:rsid w:val="00F57BB8"/>
    <w:rsid w:val="00F651C0"/>
    <w:rsid w:val="00F703BF"/>
    <w:rsid w:val="00F72475"/>
    <w:rsid w:val="00F73763"/>
    <w:rsid w:val="00F73993"/>
    <w:rsid w:val="00F73A01"/>
    <w:rsid w:val="00F83095"/>
    <w:rsid w:val="00F87D41"/>
    <w:rsid w:val="00F91954"/>
    <w:rsid w:val="00F92853"/>
    <w:rsid w:val="00F937B0"/>
    <w:rsid w:val="00F942B6"/>
    <w:rsid w:val="00F94CD1"/>
    <w:rsid w:val="00FA101E"/>
    <w:rsid w:val="00FA5249"/>
    <w:rsid w:val="00FA78DF"/>
    <w:rsid w:val="00FB128A"/>
    <w:rsid w:val="00FB4052"/>
    <w:rsid w:val="00FC296C"/>
    <w:rsid w:val="00FD1BD8"/>
    <w:rsid w:val="00FD2437"/>
    <w:rsid w:val="00FD6CBD"/>
    <w:rsid w:val="00FE036A"/>
    <w:rsid w:val="00FE07DE"/>
    <w:rsid w:val="00FF048C"/>
    <w:rsid w:val="00FF36A8"/>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504DD"/>
  <w15:docId w15:val="{B1913D48-C608-47EB-B099-7C9881E8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42776"/>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42776"/>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542776"/>
    <w:pPr>
      <w:keepNext/>
      <w:keepLines/>
      <w:spacing w:before="40" w:after="0"/>
      <w:outlineLvl w:val="2"/>
    </w:pPr>
    <w:rPr>
      <w:rFonts w:eastAsiaTheme="majorEastAsia" w:cstheme="majorBidi"/>
      <w:b/>
    </w:rPr>
  </w:style>
  <w:style w:type="paragraph" w:styleId="Ttulo4">
    <w:name w:val="heading 4"/>
    <w:basedOn w:val="Normal"/>
    <w:next w:val="Normal"/>
    <w:link w:val="Ttulo4Car"/>
    <w:uiPriority w:val="9"/>
    <w:unhideWhenUsed/>
    <w:qFormat/>
    <w:rsid w:val="00DB3999"/>
    <w:pPr>
      <w:widowControl w:val="0"/>
      <w:pBdr>
        <w:top w:val="nil"/>
        <w:left w:val="nil"/>
        <w:bottom w:val="nil"/>
        <w:right w:val="nil"/>
        <w:between w:val="nil"/>
      </w:pBdr>
      <w:spacing w:before="80" w:after="0" w:line="240" w:lineRule="auto"/>
      <w:ind w:right="48"/>
      <w:jc w:val="both"/>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18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8F3"/>
  </w:style>
  <w:style w:type="paragraph" w:styleId="Piedepgina">
    <w:name w:val="footer"/>
    <w:basedOn w:val="Normal"/>
    <w:link w:val="PiedepginaCar"/>
    <w:uiPriority w:val="99"/>
    <w:unhideWhenUsed/>
    <w:rsid w:val="001618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8F3"/>
  </w:style>
  <w:style w:type="paragraph" w:styleId="Prrafodelista">
    <w:name w:val="List Paragraph"/>
    <w:basedOn w:val="Normal"/>
    <w:uiPriority w:val="34"/>
    <w:qFormat/>
    <w:rsid w:val="001618F3"/>
    <w:pPr>
      <w:ind w:left="720"/>
      <w:contextualSpacing/>
    </w:pPr>
  </w:style>
  <w:style w:type="paragraph" w:customStyle="1" w:styleId="Default">
    <w:name w:val="Default"/>
    <w:rsid w:val="0019340C"/>
    <w:pPr>
      <w:autoSpaceDE w:val="0"/>
      <w:autoSpaceDN w:val="0"/>
      <w:adjustRightInd w:val="0"/>
      <w:spacing w:after="0" w:line="240" w:lineRule="auto"/>
    </w:pPr>
    <w:rPr>
      <w:color w:val="000000"/>
      <w:sz w:val="24"/>
    </w:rPr>
  </w:style>
  <w:style w:type="character" w:customStyle="1" w:styleId="A1">
    <w:name w:val="A1"/>
    <w:uiPriority w:val="99"/>
    <w:rsid w:val="0019340C"/>
    <w:rPr>
      <w:color w:val="000000"/>
    </w:rPr>
  </w:style>
  <w:style w:type="paragraph" w:customStyle="1" w:styleId="Pa1">
    <w:name w:val="Pa1"/>
    <w:basedOn w:val="Default"/>
    <w:next w:val="Default"/>
    <w:uiPriority w:val="99"/>
    <w:rsid w:val="0019340C"/>
    <w:pPr>
      <w:spacing w:line="241" w:lineRule="atLeast"/>
    </w:pPr>
    <w:rPr>
      <w:color w:val="auto"/>
    </w:rPr>
  </w:style>
  <w:style w:type="paragraph" w:customStyle="1" w:styleId="Pa10">
    <w:name w:val="Pa10"/>
    <w:basedOn w:val="Default"/>
    <w:next w:val="Default"/>
    <w:uiPriority w:val="99"/>
    <w:rsid w:val="00666C95"/>
    <w:pPr>
      <w:spacing w:line="201" w:lineRule="atLeast"/>
    </w:pPr>
    <w:rPr>
      <w:color w:val="auto"/>
    </w:rPr>
  </w:style>
  <w:style w:type="paragraph" w:customStyle="1" w:styleId="Pa8">
    <w:name w:val="Pa8"/>
    <w:basedOn w:val="Default"/>
    <w:next w:val="Default"/>
    <w:uiPriority w:val="99"/>
    <w:rsid w:val="00666C95"/>
    <w:pPr>
      <w:spacing w:line="201" w:lineRule="atLeast"/>
    </w:pPr>
    <w:rPr>
      <w:color w:val="auto"/>
    </w:rPr>
  </w:style>
  <w:style w:type="paragraph" w:customStyle="1" w:styleId="Pa2">
    <w:name w:val="Pa2"/>
    <w:basedOn w:val="Default"/>
    <w:next w:val="Default"/>
    <w:uiPriority w:val="99"/>
    <w:rsid w:val="002E7C01"/>
    <w:pPr>
      <w:spacing w:line="241" w:lineRule="atLeast"/>
    </w:pPr>
    <w:rPr>
      <w:color w:val="auto"/>
    </w:rPr>
  </w:style>
  <w:style w:type="paragraph" w:customStyle="1" w:styleId="Pa12">
    <w:name w:val="Pa12"/>
    <w:basedOn w:val="Default"/>
    <w:next w:val="Default"/>
    <w:uiPriority w:val="99"/>
    <w:rsid w:val="002E7C01"/>
    <w:pPr>
      <w:spacing w:line="221" w:lineRule="atLeast"/>
    </w:pPr>
    <w:rPr>
      <w:color w:val="auto"/>
    </w:rPr>
  </w:style>
  <w:style w:type="paragraph" w:styleId="Textodeglobo">
    <w:name w:val="Balloon Text"/>
    <w:basedOn w:val="Normal"/>
    <w:link w:val="TextodegloboCar"/>
    <w:uiPriority w:val="99"/>
    <w:semiHidden/>
    <w:unhideWhenUsed/>
    <w:rsid w:val="00923E6B"/>
    <w:pPr>
      <w:spacing w:after="0" w:line="240" w:lineRule="auto"/>
    </w:pPr>
    <w:rPr>
      <w:rFonts w:ascii="Segoe UI" w:eastAsia="Times New Roman" w:hAnsi="Segoe UI" w:cs="Times New Roman"/>
      <w:i/>
      <w:sz w:val="18"/>
      <w:szCs w:val="18"/>
      <w:lang w:val="es-ES_tradnl" w:eastAsia="es-ES"/>
    </w:rPr>
  </w:style>
  <w:style w:type="character" w:customStyle="1" w:styleId="TextodegloboCar">
    <w:name w:val="Texto de globo Car"/>
    <w:basedOn w:val="Fuentedeprrafopredeter"/>
    <w:link w:val="Textodeglobo"/>
    <w:uiPriority w:val="99"/>
    <w:semiHidden/>
    <w:rsid w:val="00923E6B"/>
    <w:rPr>
      <w:rFonts w:ascii="Segoe UI" w:eastAsia="Times New Roman" w:hAnsi="Segoe UI" w:cs="Times New Roman"/>
      <w:i/>
      <w:sz w:val="18"/>
      <w:szCs w:val="18"/>
      <w:lang w:val="es-ES_tradnl" w:eastAsia="es-ES"/>
    </w:rPr>
  </w:style>
  <w:style w:type="paragraph" w:customStyle="1" w:styleId="Pa3">
    <w:name w:val="Pa3"/>
    <w:basedOn w:val="Default"/>
    <w:next w:val="Default"/>
    <w:uiPriority w:val="99"/>
    <w:rsid w:val="007F6BB7"/>
    <w:pPr>
      <w:spacing w:line="241" w:lineRule="atLeast"/>
    </w:pPr>
    <w:rPr>
      <w:color w:val="auto"/>
    </w:rPr>
  </w:style>
  <w:style w:type="paragraph" w:customStyle="1" w:styleId="Normal1">
    <w:name w:val="Normal1"/>
    <w:rsid w:val="006530A4"/>
    <w:rPr>
      <w:rFonts w:ascii="Times New Roman" w:eastAsia="Times New Roman" w:hAnsi="Times New Roman" w:cs="Times New Roman"/>
      <w:sz w:val="20"/>
      <w:szCs w:val="20"/>
      <w:lang w:val="en-US" w:eastAsia="zh-CN"/>
    </w:rPr>
  </w:style>
  <w:style w:type="character" w:customStyle="1" w:styleId="Ttulo1Car">
    <w:name w:val="Título 1 Car"/>
    <w:basedOn w:val="Fuentedeprrafopredeter"/>
    <w:link w:val="Ttulo1"/>
    <w:uiPriority w:val="9"/>
    <w:rsid w:val="00542776"/>
    <w:rPr>
      <w:rFonts w:eastAsiaTheme="majorEastAsia" w:cstheme="majorBidi"/>
      <w:b/>
      <w:szCs w:val="32"/>
    </w:rPr>
  </w:style>
  <w:style w:type="character" w:customStyle="1" w:styleId="Ttulo2Car">
    <w:name w:val="Título 2 Car"/>
    <w:basedOn w:val="Fuentedeprrafopredeter"/>
    <w:link w:val="Ttulo2"/>
    <w:uiPriority w:val="9"/>
    <w:rsid w:val="00542776"/>
    <w:rPr>
      <w:rFonts w:eastAsiaTheme="majorEastAsia" w:cstheme="majorBidi"/>
      <w:b/>
      <w:szCs w:val="26"/>
    </w:rPr>
  </w:style>
  <w:style w:type="character" w:customStyle="1" w:styleId="Ttulo3Car">
    <w:name w:val="Título 3 Car"/>
    <w:basedOn w:val="Fuentedeprrafopredeter"/>
    <w:link w:val="Ttulo3"/>
    <w:uiPriority w:val="9"/>
    <w:rsid w:val="00542776"/>
    <w:rPr>
      <w:rFonts w:eastAsiaTheme="majorEastAsia" w:cstheme="majorBidi"/>
      <w:b/>
    </w:rPr>
  </w:style>
  <w:style w:type="paragraph" w:styleId="TtuloTDC">
    <w:name w:val="TOC Heading"/>
    <w:basedOn w:val="Ttulo1"/>
    <w:next w:val="Normal"/>
    <w:uiPriority w:val="39"/>
    <w:unhideWhenUsed/>
    <w:qFormat/>
    <w:rsid w:val="00DB5FC7"/>
    <w:pPr>
      <w:outlineLvl w:val="9"/>
    </w:pPr>
    <w:rPr>
      <w:rFonts w:asciiTheme="majorHAnsi" w:hAnsiTheme="majorHAnsi"/>
      <w:b w:val="0"/>
      <w:color w:val="2E74B5" w:themeColor="accent1" w:themeShade="BF"/>
      <w:sz w:val="32"/>
      <w:lang w:eastAsia="es-NI"/>
    </w:rPr>
  </w:style>
  <w:style w:type="paragraph" w:styleId="TDC1">
    <w:name w:val="toc 1"/>
    <w:basedOn w:val="Normal"/>
    <w:next w:val="Normal"/>
    <w:autoRedefine/>
    <w:uiPriority w:val="39"/>
    <w:unhideWhenUsed/>
    <w:rsid w:val="00397A70"/>
    <w:pPr>
      <w:tabs>
        <w:tab w:val="left" w:pos="1760"/>
        <w:tab w:val="right" w:leader="dot" w:pos="10528"/>
      </w:tabs>
      <w:spacing w:after="100"/>
    </w:pPr>
    <w:rPr>
      <w:rFonts w:cstheme="minorHAnsi"/>
      <w:b/>
      <w:noProof/>
      <w:lang w:val="es-CR"/>
    </w:rPr>
  </w:style>
  <w:style w:type="paragraph" w:styleId="TDC2">
    <w:name w:val="toc 2"/>
    <w:basedOn w:val="Normal"/>
    <w:next w:val="Normal"/>
    <w:autoRedefine/>
    <w:uiPriority w:val="39"/>
    <w:unhideWhenUsed/>
    <w:rsid w:val="001931BE"/>
    <w:pPr>
      <w:tabs>
        <w:tab w:val="left" w:pos="1760"/>
        <w:tab w:val="right" w:leader="dot" w:pos="10528"/>
      </w:tabs>
      <w:spacing w:after="100"/>
      <w:ind w:left="220"/>
    </w:pPr>
    <w:rPr>
      <w:b/>
      <w:noProof/>
    </w:rPr>
  </w:style>
  <w:style w:type="paragraph" w:styleId="TDC3">
    <w:name w:val="toc 3"/>
    <w:basedOn w:val="Normal"/>
    <w:next w:val="Normal"/>
    <w:autoRedefine/>
    <w:uiPriority w:val="39"/>
    <w:unhideWhenUsed/>
    <w:rsid w:val="00DB5FC7"/>
    <w:pPr>
      <w:spacing w:after="100"/>
      <w:ind w:left="440"/>
    </w:pPr>
  </w:style>
  <w:style w:type="character" w:styleId="Hipervnculo">
    <w:name w:val="Hyperlink"/>
    <w:basedOn w:val="Fuentedeprrafopredeter"/>
    <w:uiPriority w:val="99"/>
    <w:unhideWhenUsed/>
    <w:rsid w:val="00DB5FC7"/>
    <w:rPr>
      <w:color w:val="0563C1" w:themeColor="hyperlink"/>
      <w:u w:val="single"/>
    </w:rPr>
  </w:style>
  <w:style w:type="character" w:customStyle="1" w:styleId="Ttulo4Car">
    <w:name w:val="Título 4 Car"/>
    <w:basedOn w:val="Fuentedeprrafopredeter"/>
    <w:link w:val="Ttulo4"/>
    <w:uiPriority w:val="9"/>
    <w:rsid w:val="00EC403F"/>
    <w:rPr>
      <w:b/>
    </w:rPr>
  </w:style>
  <w:style w:type="character" w:styleId="Refdecomentario">
    <w:name w:val="annotation reference"/>
    <w:basedOn w:val="Fuentedeprrafopredeter"/>
    <w:uiPriority w:val="99"/>
    <w:semiHidden/>
    <w:unhideWhenUsed/>
    <w:rsid w:val="007C3680"/>
    <w:rPr>
      <w:sz w:val="16"/>
      <w:szCs w:val="16"/>
    </w:rPr>
  </w:style>
  <w:style w:type="paragraph" w:styleId="Textocomentario">
    <w:name w:val="annotation text"/>
    <w:basedOn w:val="Normal"/>
    <w:link w:val="TextocomentarioCar"/>
    <w:uiPriority w:val="99"/>
    <w:semiHidden/>
    <w:unhideWhenUsed/>
    <w:rsid w:val="007C36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3680"/>
    <w:rPr>
      <w:sz w:val="20"/>
      <w:szCs w:val="20"/>
    </w:rPr>
  </w:style>
  <w:style w:type="paragraph" w:styleId="Asuntodelcomentario">
    <w:name w:val="annotation subject"/>
    <w:basedOn w:val="Textocomentario"/>
    <w:next w:val="Textocomentario"/>
    <w:link w:val="AsuntodelcomentarioCar"/>
    <w:uiPriority w:val="99"/>
    <w:semiHidden/>
    <w:unhideWhenUsed/>
    <w:rsid w:val="007C3680"/>
    <w:rPr>
      <w:b/>
      <w:bCs/>
    </w:rPr>
  </w:style>
  <w:style w:type="character" w:customStyle="1" w:styleId="AsuntodelcomentarioCar">
    <w:name w:val="Asunto del comentario Car"/>
    <w:basedOn w:val="TextocomentarioCar"/>
    <w:link w:val="Asuntodelcomentario"/>
    <w:uiPriority w:val="99"/>
    <w:semiHidden/>
    <w:rsid w:val="007C3680"/>
    <w:rPr>
      <w:b/>
      <w:bCs/>
      <w:sz w:val="20"/>
      <w:szCs w:val="20"/>
    </w:rPr>
  </w:style>
  <w:style w:type="paragraph" w:styleId="Textoindependiente2">
    <w:name w:val="Body Text 2"/>
    <w:basedOn w:val="Normal"/>
    <w:link w:val="Textoindependiente2Car"/>
    <w:rsid w:val="003D4418"/>
    <w:pPr>
      <w:spacing w:after="0" w:line="240" w:lineRule="auto"/>
      <w:jc w:val="both"/>
    </w:pPr>
    <w:rPr>
      <w:rFonts w:ascii="Tahoma" w:eastAsia="Times New Roman" w:hAnsi="Tahoma" w:cs="Tahoma"/>
      <w:b/>
      <w:bCs/>
      <w:sz w:val="20"/>
      <w:lang w:val="es-SV" w:eastAsia="es-ES"/>
    </w:rPr>
  </w:style>
  <w:style w:type="character" w:customStyle="1" w:styleId="Textoindependiente2Car">
    <w:name w:val="Texto independiente 2 Car"/>
    <w:basedOn w:val="Fuentedeprrafopredeter"/>
    <w:link w:val="Textoindependiente2"/>
    <w:rsid w:val="003D4418"/>
    <w:rPr>
      <w:rFonts w:ascii="Tahoma" w:eastAsia="Times New Roman" w:hAnsi="Tahoma" w:cs="Tahoma"/>
      <w:b/>
      <w:bCs/>
      <w:sz w:val="20"/>
      <w:lang w:val="es-SV" w:eastAsia="es-ES"/>
    </w:rPr>
  </w:style>
  <w:style w:type="paragraph" w:customStyle="1" w:styleId="CUERPO">
    <w:name w:val="CUERPO"/>
    <w:rsid w:val="00CB208D"/>
    <w:pPr>
      <w:spacing w:after="0" w:line="240" w:lineRule="auto"/>
      <w:jc w:val="both"/>
    </w:pPr>
    <w:rPr>
      <w:rFonts w:ascii="Lucida Sans" w:eastAsia="Times New Roman" w:hAnsi="Lucida Sans" w:cs="Times New Roman"/>
      <w:snapToGrid w:val="0"/>
      <w:color w:val="000000"/>
      <w:szCs w:val="20"/>
      <w:lang w:val="es-ES" w:eastAsia="es-ES"/>
    </w:rPr>
  </w:style>
  <w:style w:type="paragraph" w:customStyle="1" w:styleId="Pa4">
    <w:name w:val="Pa4"/>
    <w:basedOn w:val="Default"/>
    <w:next w:val="Default"/>
    <w:uiPriority w:val="99"/>
    <w:rsid w:val="0089453B"/>
    <w:pPr>
      <w:spacing w:line="201" w:lineRule="atLeast"/>
    </w:pPr>
    <w:rPr>
      <w:color w:val="auto"/>
      <w:lang w:val="es-CR"/>
    </w:rPr>
  </w:style>
  <w:style w:type="table" w:styleId="Tablaconcuadrcula">
    <w:name w:val="Table Grid"/>
    <w:basedOn w:val="Tablanormal"/>
    <w:uiPriority w:val="59"/>
    <w:rsid w:val="0062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241CB"/>
  </w:style>
  <w:style w:type="character" w:customStyle="1" w:styleId="A6">
    <w:name w:val="A6"/>
    <w:uiPriority w:val="99"/>
    <w:rsid w:val="00A922D2"/>
    <w:rPr>
      <w:b/>
      <w:bCs/>
      <w:color w:val="000000"/>
      <w:sz w:val="20"/>
      <w:szCs w:val="20"/>
    </w:rPr>
  </w:style>
  <w:style w:type="paragraph" w:customStyle="1" w:styleId="Pa19">
    <w:name w:val="Pa19"/>
    <w:basedOn w:val="Default"/>
    <w:next w:val="Default"/>
    <w:uiPriority w:val="99"/>
    <w:rsid w:val="00A922D2"/>
    <w:pPr>
      <w:spacing w:line="201" w:lineRule="atLeast"/>
    </w:pPr>
    <w:rPr>
      <w:color w:val="auto"/>
      <w:lang w:val="es-CR"/>
    </w:rPr>
  </w:style>
  <w:style w:type="paragraph" w:customStyle="1" w:styleId="Pa21">
    <w:name w:val="Pa21"/>
    <w:basedOn w:val="Default"/>
    <w:next w:val="Default"/>
    <w:uiPriority w:val="99"/>
    <w:rsid w:val="00A922D2"/>
    <w:pPr>
      <w:spacing w:line="201" w:lineRule="atLeast"/>
    </w:pPr>
    <w:rPr>
      <w:color w:val="auto"/>
      <w:lang w:val="es-CR"/>
    </w:rPr>
  </w:style>
  <w:style w:type="character" w:customStyle="1" w:styleId="A5">
    <w:name w:val="A5"/>
    <w:uiPriority w:val="99"/>
    <w:rsid w:val="00A922D2"/>
    <w:rPr>
      <w:b/>
      <w:bCs/>
      <w:color w:val="000000"/>
    </w:rPr>
  </w:style>
  <w:style w:type="paragraph" w:customStyle="1" w:styleId="Pa13">
    <w:name w:val="Pa13"/>
    <w:basedOn w:val="Default"/>
    <w:next w:val="Default"/>
    <w:uiPriority w:val="99"/>
    <w:rsid w:val="00A922D2"/>
    <w:pPr>
      <w:spacing w:line="241" w:lineRule="atLeast"/>
    </w:pPr>
    <w:rPr>
      <w:color w:val="auto"/>
      <w:lang w:val="es-CR"/>
    </w:rPr>
  </w:style>
  <w:style w:type="numbering" w:customStyle="1" w:styleId="Estilo1">
    <w:name w:val="Estilo1"/>
    <w:uiPriority w:val="99"/>
    <w:rsid w:val="003F268C"/>
    <w:pPr>
      <w:numPr>
        <w:numId w:val="3"/>
      </w:numPr>
    </w:pPr>
  </w:style>
  <w:style w:type="paragraph" w:styleId="Revisin">
    <w:name w:val="Revision"/>
    <w:hidden/>
    <w:uiPriority w:val="99"/>
    <w:semiHidden/>
    <w:rsid w:val="00CA2811"/>
    <w:pPr>
      <w:spacing w:after="0" w:line="240" w:lineRule="auto"/>
    </w:pPr>
  </w:style>
  <w:style w:type="paragraph" w:styleId="TDC4">
    <w:name w:val="toc 4"/>
    <w:basedOn w:val="Normal"/>
    <w:next w:val="Normal"/>
    <w:autoRedefine/>
    <w:uiPriority w:val="39"/>
    <w:unhideWhenUsed/>
    <w:rsid w:val="00B74EDE"/>
    <w:pPr>
      <w:spacing w:after="100"/>
      <w:ind w:left="660"/>
    </w:pPr>
    <w:rPr>
      <w:rFonts w:asciiTheme="minorHAnsi" w:eastAsiaTheme="minorEastAsia" w:hAnsiTheme="minorHAnsi" w:cstheme="minorBidi"/>
      <w:szCs w:val="22"/>
      <w:lang w:val="es-CR" w:eastAsia="es-CR"/>
    </w:rPr>
  </w:style>
  <w:style w:type="paragraph" w:styleId="TDC5">
    <w:name w:val="toc 5"/>
    <w:basedOn w:val="Normal"/>
    <w:next w:val="Normal"/>
    <w:autoRedefine/>
    <w:uiPriority w:val="39"/>
    <w:unhideWhenUsed/>
    <w:rsid w:val="00B74EDE"/>
    <w:pPr>
      <w:spacing w:after="100"/>
      <w:ind w:left="880"/>
    </w:pPr>
    <w:rPr>
      <w:rFonts w:asciiTheme="minorHAnsi" w:eastAsiaTheme="minorEastAsia" w:hAnsiTheme="minorHAnsi" w:cstheme="minorBidi"/>
      <w:szCs w:val="22"/>
      <w:lang w:val="es-CR" w:eastAsia="es-CR"/>
    </w:rPr>
  </w:style>
  <w:style w:type="paragraph" w:styleId="TDC6">
    <w:name w:val="toc 6"/>
    <w:basedOn w:val="Normal"/>
    <w:next w:val="Normal"/>
    <w:autoRedefine/>
    <w:uiPriority w:val="39"/>
    <w:unhideWhenUsed/>
    <w:rsid w:val="00B74EDE"/>
    <w:pPr>
      <w:spacing w:after="100"/>
      <w:ind w:left="1100"/>
    </w:pPr>
    <w:rPr>
      <w:rFonts w:asciiTheme="minorHAnsi" w:eastAsiaTheme="minorEastAsia" w:hAnsiTheme="minorHAnsi" w:cstheme="minorBidi"/>
      <w:szCs w:val="22"/>
      <w:lang w:val="es-CR" w:eastAsia="es-CR"/>
    </w:rPr>
  </w:style>
  <w:style w:type="paragraph" w:styleId="TDC7">
    <w:name w:val="toc 7"/>
    <w:basedOn w:val="Normal"/>
    <w:next w:val="Normal"/>
    <w:autoRedefine/>
    <w:uiPriority w:val="39"/>
    <w:unhideWhenUsed/>
    <w:rsid w:val="00B74EDE"/>
    <w:pPr>
      <w:spacing w:after="100"/>
      <w:ind w:left="1320"/>
    </w:pPr>
    <w:rPr>
      <w:rFonts w:asciiTheme="minorHAnsi" w:eastAsiaTheme="minorEastAsia" w:hAnsiTheme="minorHAnsi" w:cstheme="minorBidi"/>
      <w:szCs w:val="22"/>
      <w:lang w:val="es-CR" w:eastAsia="es-CR"/>
    </w:rPr>
  </w:style>
  <w:style w:type="paragraph" w:styleId="TDC8">
    <w:name w:val="toc 8"/>
    <w:basedOn w:val="Normal"/>
    <w:next w:val="Normal"/>
    <w:autoRedefine/>
    <w:uiPriority w:val="39"/>
    <w:unhideWhenUsed/>
    <w:rsid w:val="00B74EDE"/>
    <w:pPr>
      <w:spacing w:after="100"/>
      <w:ind w:left="1540"/>
    </w:pPr>
    <w:rPr>
      <w:rFonts w:asciiTheme="minorHAnsi" w:eastAsiaTheme="minorEastAsia" w:hAnsiTheme="minorHAnsi" w:cstheme="minorBidi"/>
      <w:szCs w:val="22"/>
      <w:lang w:val="es-CR" w:eastAsia="es-CR"/>
    </w:rPr>
  </w:style>
  <w:style w:type="paragraph" w:styleId="TDC9">
    <w:name w:val="toc 9"/>
    <w:basedOn w:val="Normal"/>
    <w:next w:val="Normal"/>
    <w:autoRedefine/>
    <w:uiPriority w:val="39"/>
    <w:unhideWhenUsed/>
    <w:rsid w:val="00B74EDE"/>
    <w:pPr>
      <w:spacing w:after="100"/>
      <w:ind w:left="1760"/>
    </w:pPr>
    <w:rPr>
      <w:rFonts w:asciiTheme="minorHAnsi" w:eastAsiaTheme="minorEastAsia" w:hAnsiTheme="minorHAnsi" w:cstheme="minorBidi"/>
      <w:szCs w:val="22"/>
      <w:lang w:val="es-CR" w:eastAsia="es-CR"/>
    </w:rPr>
  </w:style>
  <w:style w:type="character" w:customStyle="1" w:styleId="Mencinsinresolver1">
    <w:name w:val="Mención sin resolver1"/>
    <w:basedOn w:val="Fuentedeprrafopredeter"/>
    <w:uiPriority w:val="99"/>
    <w:semiHidden/>
    <w:unhideWhenUsed/>
    <w:rsid w:val="00B74EDE"/>
    <w:rPr>
      <w:color w:val="605E5C"/>
      <w:shd w:val="clear" w:color="auto" w:fill="E1DFDD"/>
    </w:rPr>
  </w:style>
  <w:style w:type="character" w:customStyle="1" w:styleId="Mencinsinresolver2">
    <w:name w:val="Mención sin resolver2"/>
    <w:basedOn w:val="Fuentedeprrafopredeter"/>
    <w:uiPriority w:val="99"/>
    <w:semiHidden/>
    <w:unhideWhenUsed/>
    <w:rsid w:val="00C241D4"/>
    <w:rPr>
      <w:color w:val="605E5C"/>
      <w:shd w:val="clear" w:color="auto" w:fill="E1DFDD"/>
    </w:rPr>
  </w:style>
  <w:style w:type="paragraph" w:customStyle="1" w:styleId="qowt-stl-textoindependiente">
    <w:name w:val="qowt-stl-textoindependiente"/>
    <w:basedOn w:val="Normal"/>
    <w:rsid w:val="00DE55FA"/>
    <w:pPr>
      <w:spacing w:before="100" w:beforeAutospacing="1" w:after="100" w:afterAutospacing="1" w:line="240" w:lineRule="auto"/>
    </w:pPr>
    <w:rPr>
      <w:rFonts w:ascii="Times New Roman" w:eastAsia="Times New Roman" w:hAnsi="Times New Roman" w:cs="Times New Roman"/>
      <w:sz w:val="24"/>
      <w:lang w:eastAsia="es-NI"/>
    </w:rPr>
  </w:style>
  <w:style w:type="paragraph" w:customStyle="1" w:styleId="qowt-li-10">
    <w:name w:val="qowt-li-1_0"/>
    <w:basedOn w:val="Normal"/>
    <w:rsid w:val="00DE55FA"/>
    <w:pPr>
      <w:spacing w:before="100" w:beforeAutospacing="1" w:after="100" w:afterAutospacing="1" w:line="240" w:lineRule="auto"/>
    </w:pPr>
    <w:rPr>
      <w:rFonts w:ascii="Times New Roman" w:eastAsia="Times New Roman" w:hAnsi="Times New Roman" w:cs="Times New Roman"/>
      <w:sz w:val="24"/>
      <w:lang w:eastAsia="es-NI"/>
    </w:rPr>
  </w:style>
  <w:style w:type="paragraph" w:styleId="NormalWeb">
    <w:name w:val="Normal (Web)"/>
    <w:basedOn w:val="Normal"/>
    <w:uiPriority w:val="99"/>
    <w:semiHidden/>
    <w:unhideWhenUsed/>
    <w:rsid w:val="002C0350"/>
    <w:pPr>
      <w:spacing w:before="100" w:beforeAutospacing="1" w:after="100" w:afterAutospacing="1" w:line="240" w:lineRule="auto"/>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9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241">
          <w:marLeft w:val="0"/>
          <w:marRight w:val="0"/>
          <w:marTop w:val="0"/>
          <w:marBottom w:val="0"/>
          <w:divBdr>
            <w:top w:val="none" w:sz="0" w:space="0" w:color="auto"/>
            <w:left w:val="none" w:sz="0" w:space="0" w:color="auto"/>
            <w:bottom w:val="none" w:sz="0" w:space="0" w:color="auto"/>
            <w:right w:val="none" w:sz="0" w:space="0" w:color="auto"/>
          </w:divBdr>
        </w:div>
      </w:divsChild>
    </w:div>
    <w:div w:id="16646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rviciosegurocr@lafis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82FA-448E-45C6-99E4-D158546F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12420</Words>
  <Characters>68315</Characters>
  <Application>Microsoft Office Word</Application>
  <DocSecurity>0</DocSecurity>
  <Lines>569</Lines>
  <Paragraphs>161</Paragraphs>
  <ScaleCrop>false</ScaleCrop>
  <HeadingPairs>
    <vt:vector size="6" baseType="variant">
      <vt:variant>
        <vt:lpstr>Título</vt:lpstr>
      </vt:variant>
      <vt:variant>
        <vt:i4>1</vt:i4>
      </vt:variant>
      <vt:variant>
        <vt:lpstr>Títulos</vt:lpstr>
      </vt:variant>
      <vt:variant>
        <vt:i4>74</vt:i4>
      </vt:variant>
      <vt:variant>
        <vt:lpstr>Title</vt:lpstr>
      </vt:variant>
      <vt:variant>
        <vt:i4>1</vt:i4>
      </vt:variant>
    </vt:vector>
  </HeadingPairs>
  <TitlesOfParts>
    <vt:vector size="76" baseType="lpstr">
      <vt:lpstr/>
      <vt:lpstr>CONDICIONES GENERALES</vt:lpstr>
      <vt:lpstr>DEFINICIONES TÉCNICAS</vt:lpstr>
      <vt:lpstr>PÓLIZA DE SEGURO Y ORDEN DE PRELACIÓN</vt:lpstr>
      <vt:lpstr>        Documentación Contractual y Orden de Prelación</vt:lpstr>
      <vt:lpstr>ÁMBITO DE COBERTURA, EXCLUSIONES Y LIMITACIONES</vt:lpstr>
      <vt:lpstr>        Riesgos cubiertos</vt:lpstr>
      <vt:lpstr>    SECCIÓN I. COBERTURA BÁSICA</vt:lpstr>
      <vt:lpstr>        Cobertura A – Daño Directo a la Propiedad</vt:lpstr>
      <vt:lpstr>    SECCIÓN II. COBERTURA OPCIONAL</vt:lpstr>
      <vt:lpstr>        Cobertura B – Guerra, Invasión y Actos Hostiles o Enemigos Extranjeros</vt:lpstr>
      <vt:lpstr>    SECCIÓN III. EXCLUSIONES GENERALES</vt:lpstr>
      <vt:lpstr>        Exclusiones Generales aplicables a todas las coberturas  </vt:lpstr>
      <vt:lpstr>    SECCIÓN IV. LÍMITES O RESTRICCIONES A LAS COBERTURAS</vt:lpstr>
      <vt:lpstr>        Suma Asegurada</vt:lpstr>
      <vt:lpstr>        Límites para Asegurados Múltiples</vt:lpstr>
      <vt:lpstr>        Periodo de cobertura</vt:lpstr>
      <vt:lpstr>        Propiedad Asegurable</vt:lpstr>
      <vt:lpstr>        Base de valoración de la pérdida </vt:lpstr>
      <vt:lpstr>        Delimitación geográfica </vt:lpstr>
      <vt:lpstr>    SECCIÓN V. DESIGNACIÓN DE BENEFICIARIO/ACREEDOR</vt:lpstr>
      <vt:lpstr>        Acreedor </vt:lpstr>
      <vt:lpstr>OBLIGACIONES DE LAS PARTES Y TERCEROS RELEVANTES</vt:lpstr>
      <vt:lpstr>    SECCIÓN I. OBLIGACIONES DEL TOMADOR, ASEGURADO Y/O ACREEDOR</vt:lpstr>
      <vt:lpstr>        Actualización de datos </vt:lpstr>
      <vt:lpstr>        Derecho a inspección y acceso a registros contables </vt:lpstr>
      <vt:lpstr>        Medidas de Salvaguarda</vt:lpstr>
      <vt:lpstr>        Medidas De Seguridad</vt:lpstr>
      <vt:lpstr>        Agravación del riesgo</vt:lpstr>
      <vt:lpstr>        Reticencia o falsedad en la declaración del riesgo</vt:lpstr>
      <vt:lpstr>        Efecto de reticencia o inexactitud de declaraciones sobre el siniestro</vt:lpstr>
      <vt:lpstr>        Deducible </vt:lpstr>
      <vt:lpstr>        Cesión de derechos y subrogación </vt:lpstr>
      <vt:lpstr>        Pluralidad de seguros </vt:lpstr>
      <vt:lpstr>    Pérdida de indemnización por renuncia a derechos </vt:lpstr>
      <vt:lpstr>    Legitimación de capitales </vt:lpstr>
      <vt:lpstr>    SECCIÓN II. OBLIGACIONES DE SEGUROS LAFISE</vt:lpstr>
      <vt:lpstr>    Formalidades y Entrega</vt:lpstr>
      <vt:lpstr>    Obligación de resolver reclamos y de indemnizar </vt:lpstr>
      <vt:lpstr>    Confidencialidad de la información </vt:lpstr>
      <vt:lpstr>PRIMAS Y ASPECTOS RELACIONADOS</vt:lpstr>
      <vt:lpstr>    Pago de prima </vt:lpstr>
      <vt:lpstr>    Domicilio de pago de primas </vt:lpstr>
      <vt:lpstr>    Prima devengada </vt:lpstr>
      <vt:lpstr>    Fraccionamiento de prima </vt:lpstr>
      <vt:lpstr>    Ajuste en la Prima</vt:lpstr>
      <vt:lpstr>RECARGOS </vt:lpstr>
      <vt:lpstr>    Recargo por Fraccionamiento en el Pago de la Prima</vt:lpstr>
      <vt:lpstr>PROCEDIMIENTO DE ATENCIÓN DE RECLAMOS</vt:lpstr>
      <vt:lpstr>    Procedimiento en caso de pérdida</vt:lpstr>
      <vt:lpstr>    Plazo para indemnizar </vt:lpstr>
      <vt:lpstr>VIGENCIA Y POSIBILIDAD DE RENOVACIÓN</vt:lpstr>
      <vt:lpstr>    Perfeccionamiento del Contrato</vt:lpstr>
      <vt:lpstr>    La Solicitud de Seguro que cumpla con todos los requerimientos de SEGUROS LAFISE</vt:lpstr>
      <vt:lpstr>    Vigencia de la póliza </vt:lpstr>
      <vt:lpstr>    Renovación del seguro</vt:lpstr>
      <vt:lpstr>    Terminación Anticipada del seguro</vt:lpstr>
      <vt:lpstr>CONDICIONES VARIAS</vt:lpstr>
      <vt:lpstr>    Moneda </vt:lpstr>
      <vt:lpstr>    Modificaciones al seguro</vt:lpstr>
      <vt:lpstr>    Plazo de prescripción </vt:lpstr>
      <vt:lpstr>    Salvamento </vt:lpstr>
      <vt:lpstr>    Tasación </vt:lpstr>
      <vt:lpstr>        Infraseguro (Proporción Indemnizable)</vt:lpstr>
      <vt:lpstr>        Sobreseguro</vt:lpstr>
      <vt:lpstr>    Rehabilitación </vt:lpstr>
      <vt:lpstr>    Autorización de documentos </vt:lpstr>
      <vt:lpstr>    Traspaso de la póliza </vt:lpstr>
      <vt:lpstr>    Legislación aplicable </vt:lpstr>
      <vt:lpstr>INSTANCIAS DE SOLUCIÓN DE CONTROVERSIAS</vt:lpstr>
      <vt:lpstr>    Impugnación de resoluciones </vt:lpstr>
      <vt:lpstr>    Jurisdicción </vt:lpstr>
      <vt:lpstr>    Arbitraje </vt:lpstr>
      <vt:lpstr>    Comunicaciones </vt:lpstr>
      <vt:lpstr>    Registro ante la Superintendencia General de Seguros </vt:lpstr>
      <vt:lpstr/>
    </vt:vector>
  </TitlesOfParts>
  <Company>Hewlett-Packard Company</Company>
  <LinksUpToDate>false</LinksUpToDate>
  <CharactersWithSpaces>80574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Martinez - Seguros LAFISE</dc:creator>
  <cp:lastModifiedBy>ever.olivares</cp:lastModifiedBy>
  <cp:revision>17</cp:revision>
  <dcterms:created xsi:type="dcterms:W3CDTF">2018-10-16T21:55:00Z</dcterms:created>
  <dcterms:modified xsi:type="dcterms:W3CDTF">2018-12-04T15:49:00Z</dcterms:modified>
</cp:coreProperties>
</file>